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86D2" w14:textId="010A14D0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b/>
          <w:bCs/>
          <w:iCs/>
          <w:color w:val="244061"/>
          <w:sz w:val="20"/>
          <w:szCs w:val="20"/>
        </w:rPr>
      </w:pPr>
      <w:r w:rsidRPr="004867C7">
        <w:rPr>
          <w:b/>
          <w:bCs/>
          <w:iCs/>
          <w:color w:val="244061"/>
          <w:sz w:val="20"/>
          <w:szCs w:val="20"/>
        </w:rPr>
        <w:t xml:space="preserve">Gioiamathesis - Associazione “Prof. </w:t>
      </w:r>
      <w:proofErr w:type="spellStart"/>
      <w:proofErr w:type="gramStart"/>
      <w:r w:rsidRPr="004867C7">
        <w:rPr>
          <w:b/>
          <w:bCs/>
          <w:iCs/>
          <w:color w:val="244061"/>
          <w:sz w:val="20"/>
          <w:szCs w:val="20"/>
        </w:rPr>
        <w:t>M.Villanova</w:t>
      </w:r>
      <w:proofErr w:type="spellEnd"/>
      <w:proofErr w:type="gramEnd"/>
      <w:r w:rsidRPr="004867C7">
        <w:rPr>
          <w:b/>
          <w:bCs/>
          <w:iCs/>
          <w:color w:val="244061"/>
          <w:sz w:val="20"/>
          <w:szCs w:val="20"/>
        </w:rPr>
        <w:t>”</w:t>
      </w:r>
    </w:p>
    <w:p w14:paraId="450EE7B4" w14:textId="7F82321E" w:rsidR="00900EF2" w:rsidRPr="00445EC8" w:rsidRDefault="002615AC" w:rsidP="00900EF2">
      <w:pPr>
        <w:pStyle w:val="normaleweb1"/>
        <w:spacing w:before="0" w:beforeAutospacing="0" w:after="0" w:afterAutospacing="0"/>
        <w:jc w:val="both"/>
        <w:rPr>
          <w:bCs/>
          <w:color w:val="244061"/>
          <w:sz w:val="20"/>
          <w:szCs w:val="20"/>
        </w:rPr>
      </w:pPr>
      <w:r>
        <w:rPr>
          <w:b/>
          <w:bCs/>
          <w:iCs/>
          <w:noProof/>
          <w:color w:val="24406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F500A5" wp14:editId="6CB6E9B7">
            <wp:simplePos x="0" y="0"/>
            <wp:positionH relativeFrom="column">
              <wp:posOffset>5248910</wp:posOffset>
            </wp:positionH>
            <wp:positionV relativeFrom="paragraph">
              <wp:posOffset>12700</wp:posOffset>
            </wp:positionV>
            <wp:extent cx="1040130" cy="1019175"/>
            <wp:effectExtent l="0" t="0" r="7620" b="9525"/>
            <wp:wrapTight wrapText="left">
              <wp:wrapPolygon edited="0">
                <wp:start x="0" y="0"/>
                <wp:lineTo x="0" y="21398"/>
                <wp:lineTo x="21363" y="21398"/>
                <wp:lineTo x="21363" y="0"/>
                <wp:lineTo x="0" y="0"/>
              </wp:wrapPolygon>
            </wp:wrapTight>
            <wp:docPr id="9373859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191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F2" w:rsidRPr="004867C7">
        <w:rPr>
          <w:b/>
          <w:bCs/>
          <w:iCs/>
          <w:color w:val="244061"/>
          <w:sz w:val="20"/>
          <w:szCs w:val="20"/>
        </w:rPr>
        <w:t>Ente accreditato dal MIUR per la valorizzazione delle eccellenze</w:t>
      </w:r>
      <w:r w:rsidR="00900EF2" w:rsidRPr="00445EC8">
        <w:rPr>
          <w:bCs/>
          <w:color w:val="244061"/>
          <w:sz w:val="20"/>
          <w:szCs w:val="20"/>
        </w:rPr>
        <w:t xml:space="preserve"> </w:t>
      </w:r>
      <w:r w:rsidR="00900EF2" w:rsidRPr="004867C7">
        <w:rPr>
          <w:bCs/>
          <w:color w:val="244061"/>
          <w:sz w:val="20"/>
          <w:szCs w:val="20"/>
        </w:rPr>
        <w:t>ai sensi dell’art. 2 del Decreto Ministeriale n.182 del 19 marzo 2015 (*)</w:t>
      </w:r>
    </w:p>
    <w:p w14:paraId="67DBADD1" w14:textId="1B3E4CBF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color w:val="244061"/>
          <w:sz w:val="20"/>
          <w:szCs w:val="20"/>
        </w:rPr>
      </w:pPr>
      <w:r w:rsidRPr="004867C7">
        <w:rPr>
          <w:b/>
          <w:bCs/>
          <w:color w:val="244061"/>
          <w:sz w:val="20"/>
          <w:szCs w:val="20"/>
        </w:rPr>
        <w:t xml:space="preserve">Piazza XX settembre, </w:t>
      </w:r>
      <w:proofErr w:type="gramStart"/>
      <w:r w:rsidRPr="004867C7">
        <w:rPr>
          <w:b/>
          <w:bCs/>
          <w:color w:val="244061"/>
          <w:sz w:val="20"/>
          <w:szCs w:val="20"/>
        </w:rPr>
        <w:t>42</w:t>
      </w:r>
      <w:r>
        <w:rPr>
          <w:b/>
          <w:bCs/>
          <w:color w:val="244061"/>
          <w:sz w:val="20"/>
          <w:szCs w:val="20"/>
        </w:rPr>
        <w:t xml:space="preserve"> </w:t>
      </w:r>
      <w:r w:rsidRPr="004867C7">
        <w:rPr>
          <w:b/>
          <w:bCs/>
          <w:color w:val="244061"/>
          <w:sz w:val="20"/>
          <w:szCs w:val="20"/>
        </w:rPr>
        <w:t xml:space="preserve"> -</w:t>
      </w:r>
      <w:proofErr w:type="gramEnd"/>
      <w:r w:rsidRPr="004867C7">
        <w:rPr>
          <w:b/>
          <w:bCs/>
          <w:color w:val="244061"/>
          <w:sz w:val="20"/>
          <w:szCs w:val="20"/>
        </w:rPr>
        <w:t xml:space="preserve"> 70023 Gioia del Colle (</w:t>
      </w:r>
      <w:proofErr w:type="spellStart"/>
      <w:r w:rsidRPr="004867C7">
        <w:rPr>
          <w:b/>
          <w:bCs/>
          <w:color w:val="244061"/>
          <w:sz w:val="20"/>
          <w:szCs w:val="20"/>
        </w:rPr>
        <w:t>Ba</w:t>
      </w:r>
      <w:proofErr w:type="spellEnd"/>
      <w:r w:rsidRPr="004867C7">
        <w:rPr>
          <w:b/>
          <w:bCs/>
          <w:color w:val="244061"/>
          <w:sz w:val="20"/>
          <w:szCs w:val="20"/>
        </w:rPr>
        <w:t>) Italia</w:t>
      </w:r>
    </w:p>
    <w:p w14:paraId="71A82B6D" w14:textId="743FB99E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b/>
          <w:bCs/>
          <w:color w:val="244061"/>
          <w:sz w:val="20"/>
          <w:szCs w:val="20"/>
        </w:rPr>
      </w:pPr>
      <w:proofErr w:type="spellStart"/>
      <w:r w:rsidRPr="004867C7">
        <w:rPr>
          <w:b/>
          <w:bCs/>
          <w:color w:val="244061"/>
          <w:sz w:val="20"/>
          <w:szCs w:val="20"/>
        </w:rPr>
        <w:t>cell</w:t>
      </w:r>
      <w:proofErr w:type="spellEnd"/>
      <w:r w:rsidRPr="004867C7">
        <w:rPr>
          <w:b/>
          <w:bCs/>
          <w:color w:val="244061"/>
          <w:sz w:val="20"/>
          <w:szCs w:val="20"/>
        </w:rPr>
        <w:t xml:space="preserve">.  </w:t>
      </w:r>
      <w:proofErr w:type="gramStart"/>
      <w:r w:rsidRPr="004867C7">
        <w:rPr>
          <w:b/>
          <w:bCs/>
          <w:color w:val="244061"/>
          <w:sz w:val="20"/>
          <w:szCs w:val="20"/>
        </w:rPr>
        <w:t>3391641783  (</w:t>
      </w:r>
      <w:proofErr w:type="gramEnd"/>
      <w:r w:rsidRPr="004867C7">
        <w:rPr>
          <w:b/>
          <w:bCs/>
          <w:color w:val="244061"/>
          <w:sz w:val="20"/>
          <w:szCs w:val="20"/>
        </w:rPr>
        <w:t>per Italia)</w:t>
      </w:r>
      <w:r w:rsidRPr="001C2064">
        <w:rPr>
          <w:b/>
          <w:bCs/>
          <w:color w:val="244061"/>
          <w:sz w:val="20"/>
          <w:szCs w:val="20"/>
        </w:rPr>
        <w:t xml:space="preserve"> </w:t>
      </w:r>
      <w:r w:rsidRPr="004867C7">
        <w:rPr>
          <w:b/>
          <w:bCs/>
          <w:color w:val="244061"/>
          <w:sz w:val="20"/>
          <w:szCs w:val="20"/>
        </w:rPr>
        <w:t>+39 3343459820 (per Paesi esteri)</w:t>
      </w:r>
    </w:p>
    <w:p w14:paraId="5B96E224" w14:textId="77777777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color w:val="244061"/>
          <w:sz w:val="20"/>
          <w:szCs w:val="20"/>
        </w:rPr>
      </w:pPr>
      <w:hyperlink r:id="rId6" w:history="1">
        <w:r w:rsidRPr="004867C7">
          <w:rPr>
            <w:rStyle w:val="Collegamentoipertestuale"/>
            <w:b/>
            <w:bCs/>
            <w:color w:val="244061"/>
            <w:sz w:val="20"/>
            <w:szCs w:val="20"/>
            <w:u w:val="none"/>
          </w:rPr>
          <w:t>segreteriagioia@gioiamathesis.it</w:t>
        </w:r>
      </w:hyperlink>
      <w:r w:rsidRPr="004867C7">
        <w:rPr>
          <w:b/>
          <w:bCs/>
          <w:color w:val="244061"/>
          <w:sz w:val="20"/>
          <w:szCs w:val="20"/>
        </w:rPr>
        <w:t xml:space="preserve">  (per Italia)</w:t>
      </w:r>
      <w:r>
        <w:rPr>
          <w:b/>
          <w:bCs/>
          <w:color w:val="244061"/>
          <w:sz w:val="20"/>
          <w:szCs w:val="20"/>
        </w:rPr>
        <w:t xml:space="preserve"> -</w:t>
      </w:r>
      <w:r w:rsidRPr="001C2064">
        <w:rPr>
          <w:b/>
          <w:bCs/>
          <w:color w:val="244061"/>
          <w:sz w:val="20"/>
          <w:szCs w:val="20"/>
        </w:rPr>
        <w:t xml:space="preserve"> </w:t>
      </w:r>
      <w:hyperlink r:id="rId7" w:history="1">
        <w:r w:rsidRPr="004867C7">
          <w:rPr>
            <w:rStyle w:val="Collegamentoipertestuale"/>
            <w:b/>
            <w:bCs/>
            <w:color w:val="244061"/>
            <w:sz w:val="20"/>
            <w:szCs w:val="20"/>
            <w:u w:val="none"/>
          </w:rPr>
          <w:t>info@gioiamathesis.it</w:t>
        </w:r>
      </w:hyperlink>
      <w:r w:rsidRPr="004867C7">
        <w:rPr>
          <w:b/>
          <w:bCs/>
          <w:color w:val="244061"/>
          <w:sz w:val="20"/>
          <w:szCs w:val="20"/>
        </w:rPr>
        <w:t xml:space="preserve">  (per Paesi esteri)</w:t>
      </w:r>
    </w:p>
    <w:p w14:paraId="466E6E7F" w14:textId="77777777" w:rsidR="00900EF2" w:rsidRPr="001C2064" w:rsidRDefault="00900EF2" w:rsidP="00900EF2">
      <w:pPr>
        <w:pStyle w:val="PreformattatoHTML"/>
        <w:rPr>
          <w:rFonts w:ascii="Times New Roman" w:hAnsi="Times New Roman"/>
          <w:color w:val="E0DB07"/>
          <w:lang w:val="it-IT"/>
        </w:rPr>
      </w:pPr>
      <w:hyperlink r:id="rId8" w:history="1">
        <w:r w:rsidRPr="004867C7">
          <w:rPr>
            <w:rStyle w:val="Collegamentoipertestuale"/>
            <w:rFonts w:ascii="Times New Roman" w:hAnsi="Times New Roman"/>
            <w:b/>
            <w:bCs/>
            <w:color w:val="244061"/>
            <w:u w:val="none"/>
          </w:rPr>
          <w:t>www.gioiamathesis.it</w:t>
        </w:r>
      </w:hyperlink>
      <w:r w:rsidRPr="004867C7">
        <w:rPr>
          <w:rFonts w:ascii="Times New Roman" w:hAnsi="Times New Roman"/>
          <w:b/>
          <w:bCs/>
          <w:color w:val="244061"/>
          <w:lang w:val="es-ES"/>
        </w:rPr>
        <w:t xml:space="preserve"> Cf 91014240724</w:t>
      </w:r>
    </w:p>
    <w:p w14:paraId="1B413D63" w14:textId="0661BBC2" w:rsidR="00900EF2" w:rsidRDefault="00900EF2" w:rsidP="00900EF2">
      <w:pPr>
        <w:spacing w:after="0" w:line="240" w:lineRule="auto"/>
        <w:rPr>
          <w:rFonts w:ascii="Times New Roman" w:hAnsi="Times New Roman"/>
          <w:b/>
          <w:color w:val="244061"/>
          <w:sz w:val="20"/>
          <w:szCs w:val="20"/>
        </w:rPr>
      </w:pPr>
      <w:r w:rsidRPr="004867C7">
        <w:rPr>
          <w:rFonts w:ascii="Times New Roman" w:hAnsi="Times New Roman"/>
          <w:b/>
          <w:bCs/>
          <w:color w:val="244061"/>
          <w:sz w:val="20"/>
          <w:szCs w:val="20"/>
        </w:rPr>
        <w:t>Bando del</w:t>
      </w:r>
      <w:r>
        <w:rPr>
          <w:rFonts w:ascii="Times New Roman" w:hAnsi="Times New Roman"/>
          <w:b/>
          <w:bCs/>
          <w:color w:val="244061"/>
          <w:sz w:val="20"/>
          <w:szCs w:val="20"/>
        </w:rPr>
        <w:t xml:space="preserve"> </w:t>
      </w:r>
      <w:r w:rsidRPr="004867C7">
        <w:rPr>
          <w:rFonts w:ascii="Times New Roman" w:hAnsi="Times New Roman"/>
          <w:b/>
          <w:color w:val="244061"/>
          <w:sz w:val="20"/>
          <w:szCs w:val="20"/>
        </w:rPr>
        <w:t>XXX</w:t>
      </w:r>
      <w:r>
        <w:rPr>
          <w:rFonts w:ascii="Times New Roman" w:hAnsi="Times New Roman"/>
          <w:b/>
          <w:color w:val="244061"/>
          <w:sz w:val="20"/>
          <w:szCs w:val="20"/>
        </w:rPr>
        <w:t>V</w:t>
      </w:r>
      <w:r w:rsidR="00BC6492">
        <w:rPr>
          <w:rFonts w:ascii="Times New Roman" w:hAnsi="Times New Roman"/>
          <w:b/>
          <w:color w:val="244061"/>
          <w:sz w:val="20"/>
          <w:szCs w:val="20"/>
        </w:rPr>
        <w:t>I</w:t>
      </w:r>
      <w:r>
        <w:rPr>
          <w:rFonts w:ascii="Times New Roman" w:hAnsi="Times New Roman"/>
          <w:b/>
          <w:color w:val="244061"/>
          <w:sz w:val="20"/>
          <w:szCs w:val="20"/>
        </w:rPr>
        <w:t xml:space="preserve"> Campionato </w:t>
      </w:r>
      <w:r w:rsidRPr="004867C7">
        <w:rPr>
          <w:rFonts w:ascii="Times New Roman" w:hAnsi="Times New Roman"/>
          <w:b/>
          <w:color w:val="244061"/>
          <w:sz w:val="20"/>
          <w:szCs w:val="20"/>
        </w:rPr>
        <w:t>Gioiamathesis</w:t>
      </w:r>
      <w:r>
        <w:rPr>
          <w:rFonts w:ascii="Times New Roman" w:hAnsi="Times New Roman"/>
          <w:b/>
          <w:color w:val="244061"/>
          <w:sz w:val="20"/>
          <w:szCs w:val="20"/>
        </w:rPr>
        <w:t xml:space="preserve"> dei giochi logici linguistici matematici,</w:t>
      </w:r>
    </w:p>
    <w:p w14:paraId="30DCAFAB" w14:textId="689758FA" w:rsidR="00900EF2" w:rsidRPr="00CC6FA0" w:rsidRDefault="00900EF2" w:rsidP="00900EF2">
      <w:pPr>
        <w:spacing w:after="0" w:line="240" w:lineRule="auto"/>
        <w:ind w:right="-234"/>
        <w:rPr>
          <w:rFonts w:ascii="Times New Roman" w:hAnsi="Times New Roman"/>
          <w:color w:val="244061"/>
        </w:rPr>
      </w:pPr>
      <w:r w:rsidRPr="00CC6FA0">
        <w:rPr>
          <w:rFonts w:ascii="Times New Roman" w:hAnsi="Times New Roman"/>
          <w:color w:val="244061"/>
        </w:rPr>
        <w:t xml:space="preserve">dedicato </w:t>
      </w:r>
      <w:proofErr w:type="gramStart"/>
      <w:r w:rsidRPr="00CC6FA0">
        <w:rPr>
          <w:rFonts w:ascii="Times New Roman" w:hAnsi="Times New Roman"/>
          <w:color w:val="244061"/>
        </w:rPr>
        <w:t xml:space="preserve">a </w:t>
      </w:r>
      <w:r>
        <w:rPr>
          <w:rFonts w:ascii="Times New Roman" w:hAnsi="Times New Roman"/>
          <w:color w:val="244061"/>
        </w:rPr>
        <w:t xml:space="preserve"> </w:t>
      </w:r>
      <w:r w:rsidR="00BC6492">
        <w:rPr>
          <w:rFonts w:ascii="Times New Roman" w:hAnsi="Times New Roman" w:cs="Times New Roman"/>
          <w:color w:val="244061"/>
        </w:rPr>
        <w:t>Gregorio</w:t>
      </w:r>
      <w:proofErr w:type="gramEnd"/>
      <w:r w:rsidR="00BC6492">
        <w:rPr>
          <w:rFonts w:ascii="Times New Roman" w:hAnsi="Times New Roman" w:cs="Times New Roman"/>
          <w:color w:val="244061"/>
        </w:rPr>
        <w:t xml:space="preserve"> Ricci </w:t>
      </w:r>
      <w:proofErr w:type="spellStart"/>
      <w:r w:rsidR="00BC6492">
        <w:rPr>
          <w:rFonts w:ascii="Times New Roman" w:hAnsi="Times New Roman" w:cs="Times New Roman"/>
          <w:color w:val="244061"/>
        </w:rPr>
        <w:t>Cubastro</w:t>
      </w:r>
      <w:proofErr w:type="spellEnd"/>
      <w:r w:rsidR="00BC6492">
        <w:rPr>
          <w:rFonts w:ascii="Times New Roman" w:hAnsi="Times New Roman" w:cs="Times New Roman"/>
          <w:color w:val="244061"/>
        </w:rPr>
        <w:t xml:space="preserve"> e Peter David </w:t>
      </w:r>
      <w:proofErr w:type="spellStart"/>
      <w:proofErr w:type="gramStart"/>
      <w:r w:rsidR="00BC6492">
        <w:rPr>
          <w:rFonts w:ascii="Times New Roman" w:hAnsi="Times New Roman" w:cs="Times New Roman"/>
          <w:color w:val="244061"/>
        </w:rPr>
        <w:t>Lax</w:t>
      </w:r>
      <w:proofErr w:type="spellEnd"/>
      <w:r w:rsidR="002615AC" w:rsidRPr="00794C9A">
        <w:rPr>
          <w:rFonts w:ascii="Times New Roman" w:hAnsi="Times New Roman" w:cs="Times New Roman"/>
          <w:color w:val="1F3864" w:themeColor="accent1" w:themeShade="80"/>
          <w:sz w:val="21"/>
          <w:szCs w:val="21"/>
          <w:shd w:val="clear" w:color="auto" w:fill="FFFFFF"/>
        </w:rPr>
        <w:t xml:space="preserve">  </w:t>
      </w:r>
      <w:r w:rsidR="002615AC" w:rsidRPr="00794C9A">
        <w:rPr>
          <w:rFonts w:ascii="Arial" w:hAnsi="Arial" w:cs="Arial"/>
          <w:color w:val="1F3864" w:themeColor="accent1" w:themeShade="80"/>
          <w:sz w:val="21"/>
          <w:szCs w:val="21"/>
          <w:shd w:val="clear" w:color="auto" w:fill="FFFFFF"/>
        </w:rPr>
        <w:t>r</w:t>
      </w:r>
      <w:r w:rsidR="002615AC" w:rsidRPr="00794C9A">
        <w:rPr>
          <w:rFonts w:ascii="Times New Roman" w:hAnsi="Times New Roman" w:cs="Times New Roman"/>
          <w:color w:val="1F3864" w:themeColor="accent1" w:themeShade="80"/>
          <w:sz w:val="24"/>
          <w:szCs w:val="24"/>
          <w:shd w:val="clear" w:color="auto" w:fill="FFFFFF"/>
        </w:rPr>
        <w:t>ispettivamente</w:t>
      </w:r>
      <w:proofErr w:type="gramEnd"/>
      <w:r w:rsidR="002615AC" w:rsidRPr="00794C9A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44061"/>
        </w:rPr>
        <w:t>nel cent</w:t>
      </w:r>
      <w:r w:rsidR="000E0CDD">
        <w:rPr>
          <w:rFonts w:ascii="Times New Roman" w:hAnsi="Times New Roman"/>
          <w:color w:val="244061"/>
        </w:rPr>
        <w:t>e</w:t>
      </w:r>
      <w:r w:rsidR="00BC6492">
        <w:rPr>
          <w:rFonts w:ascii="Times New Roman" w:hAnsi="Times New Roman"/>
          <w:color w:val="244061"/>
        </w:rPr>
        <w:t xml:space="preserve">nario della </w:t>
      </w:r>
      <w:proofErr w:type="gramStart"/>
      <w:r w:rsidR="00BC6492">
        <w:rPr>
          <w:rFonts w:ascii="Times New Roman" w:hAnsi="Times New Roman"/>
          <w:color w:val="244061"/>
        </w:rPr>
        <w:t xml:space="preserve">morte </w:t>
      </w:r>
      <w:r>
        <w:rPr>
          <w:rFonts w:ascii="Times New Roman" w:hAnsi="Times New Roman"/>
          <w:color w:val="244061"/>
        </w:rPr>
        <w:t xml:space="preserve"> </w:t>
      </w:r>
      <w:r w:rsidR="002615AC">
        <w:rPr>
          <w:rFonts w:ascii="Times New Roman" w:hAnsi="Times New Roman"/>
          <w:color w:val="244061"/>
        </w:rPr>
        <w:t>e</w:t>
      </w:r>
      <w:proofErr w:type="gramEnd"/>
      <w:r w:rsidR="002615AC">
        <w:rPr>
          <w:rFonts w:ascii="Times New Roman" w:hAnsi="Times New Roman"/>
          <w:color w:val="244061"/>
        </w:rPr>
        <w:t xml:space="preserve"> </w:t>
      </w:r>
      <w:r w:rsidR="004212C2">
        <w:rPr>
          <w:rFonts w:ascii="Times New Roman" w:hAnsi="Times New Roman"/>
          <w:color w:val="244061"/>
        </w:rPr>
        <w:t xml:space="preserve"> </w:t>
      </w:r>
      <w:r w:rsidR="002615AC">
        <w:rPr>
          <w:rFonts w:ascii="Times New Roman" w:hAnsi="Times New Roman"/>
          <w:color w:val="244061"/>
        </w:rPr>
        <w:t xml:space="preserve">centenario </w:t>
      </w:r>
      <w:proofErr w:type="gramStart"/>
      <w:r>
        <w:rPr>
          <w:rFonts w:ascii="Times New Roman" w:hAnsi="Times New Roman"/>
          <w:color w:val="244061"/>
        </w:rPr>
        <w:t>della  nascita</w:t>
      </w:r>
      <w:proofErr w:type="gramEnd"/>
      <w:r>
        <w:rPr>
          <w:rFonts w:ascii="Times New Roman" w:hAnsi="Times New Roman"/>
          <w:color w:val="244061"/>
        </w:rPr>
        <w:t>.</w:t>
      </w:r>
    </w:p>
    <w:p w14:paraId="1D4C0F83" w14:textId="33ADB515" w:rsidR="00900EF2" w:rsidRPr="00CC6FA0" w:rsidRDefault="00900EF2" w:rsidP="00900EF2">
      <w:pPr>
        <w:spacing w:after="0" w:line="240" w:lineRule="auto"/>
        <w:jc w:val="both"/>
        <w:rPr>
          <w:rFonts w:ascii="Times New Roman" w:eastAsia="Times New Roman" w:hAnsi="Times New Roman"/>
          <w:color w:val="244061"/>
          <w:lang w:eastAsia="it-IT"/>
        </w:rPr>
      </w:pP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Il </w:t>
      </w:r>
      <w:bookmarkStart w:id="0" w:name="_Hlk169526511"/>
      <w:r w:rsidRPr="00CC6FA0">
        <w:rPr>
          <w:rFonts w:ascii="Times New Roman" w:eastAsia="Times New Roman" w:hAnsi="Times New Roman"/>
          <w:color w:val="244061"/>
          <w:lang w:eastAsia="it-IT"/>
        </w:rPr>
        <w:t>XXXV</w:t>
      </w:r>
      <w:bookmarkEnd w:id="0"/>
      <w:r w:rsidR="00BA3146">
        <w:rPr>
          <w:rFonts w:ascii="Times New Roman" w:eastAsia="Times New Roman" w:hAnsi="Times New Roman"/>
          <w:color w:val="244061"/>
          <w:lang w:eastAsia="it-IT"/>
        </w:rPr>
        <w:t>I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campionato  è indetto per l’anno scolastico 202</w:t>
      </w:r>
      <w:r w:rsidR="00BC6492">
        <w:rPr>
          <w:rFonts w:ascii="Times New Roman" w:eastAsia="Times New Roman" w:hAnsi="Times New Roman"/>
          <w:color w:val="244061"/>
          <w:lang w:eastAsia="it-IT"/>
        </w:rPr>
        <w:t>5</w:t>
      </w:r>
      <w:r w:rsidRPr="00CC6FA0">
        <w:rPr>
          <w:rFonts w:ascii="Times New Roman" w:eastAsia="Times New Roman" w:hAnsi="Times New Roman"/>
          <w:color w:val="244061"/>
          <w:lang w:eastAsia="it-IT"/>
        </w:rPr>
        <w:t>/202</w:t>
      </w:r>
      <w:r w:rsidR="00BC6492">
        <w:rPr>
          <w:rFonts w:ascii="Times New Roman" w:eastAsia="Times New Roman" w:hAnsi="Times New Roman"/>
          <w:color w:val="244061"/>
          <w:lang w:eastAsia="it-IT"/>
        </w:rPr>
        <w:t>6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per  gli studenti di scuola italiana ed estera di ogni ordine e grado</w:t>
      </w:r>
      <w:r w:rsidR="00A56610">
        <w:rPr>
          <w:rFonts w:ascii="Times New Roman" w:eastAsia="Times New Roman" w:hAnsi="Times New Roman"/>
          <w:color w:val="244061"/>
          <w:lang w:eastAsia="it-IT"/>
        </w:rPr>
        <w:t>,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</w:t>
      </w:r>
      <w:r>
        <w:rPr>
          <w:rFonts w:ascii="Times New Roman" w:eastAsia="Times New Roman" w:hAnsi="Times New Roman"/>
          <w:color w:val="244061"/>
          <w:lang w:eastAsia="it-IT"/>
        </w:rPr>
        <w:t>al fine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di promuovere l'apprendimento e l'insegnamento della matematica secondo le metodologie didattiche di Emma Castelnuovo (**)</w:t>
      </w:r>
      <w:r>
        <w:rPr>
          <w:rFonts w:ascii="Times New Roman" w:eastAsia="Times New Roman" w:hAnsi="Times New Roman"/>
          <w:color w:val="244061"/>
          <w:lang w:eastAsia="it-IT"/>
        </w:rPr>
        <w:t>,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l’uso delle nuove tecnologie per la comunicazione e</w:t>
      </w:r>
      <w:r w:rsidR="00937AAA">
        <w:rPr>
          <w:rFonts w:ascii="Times New Roman" w:eastAsia="Times New Roman" w:hAnsi="Times New Roman"/>
          <w:color w:val="244061"/>
          <w:lang w:eastAsia="it-IT"/>
        </w:rPr>
        <w:t>d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individuare eccellenze </w:t>
      </w:r>
      <w:r w:rsidRPr="00CC6FA0">
        <w:rPr>
          <w:rFonts w:ascii="Times New Roman" w:hAnsi="Times New Roman"/>
          <w:color w:val="244061"/>
        </w:rPr>
        <w:t xml:space="preserve">ai sensi dei decreti legislativi </w:t>
      </w:r>
      <w:hyperlink r:id="rId9" w:tooltip="scarica l'allegato" w:history="1">
        <w:r w:rsidRPr="00CC6FA0">
          <w:rPr>
            <w:rStyle w:val="Collegamentoipertestuale"/>
            <w:rFonts w:ascii="Times New Roman" w:hAnsi="Times New Roman"/>
            <w:color w:val="244061"/>
            <w:u w:val="none"/>
          </w:rPr>
          <w:t>n. 262 del 29/12/ 2007</w:t>
        </w:r>
      </w:hyperlink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e n.182 del 19/3/2015. </w:t>
      </w:r>
    </w:p>
    <w:p w14:paraId="1B00684F" w14:textId="77DC7F80" w:rsidR="00900EF2" w:rsidRPr="00CC6FA0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Cs/>
          <w:color w:val="244061"/>
          <w:sz w:val="22"/>
          <w:szCs w:val="22"/>
        </w:rPr>
      </w:pPr>
      <w:r w:rsidRPr="003523D4">
        <w:rPr>
          <w:rFonts w:ascii="Times New Roman" w:hAnsi="Times New Roman" w:cs="Times New Roman"/>
          <w:b/>
          <w:bCs/>
          <w:color w:val="244061"/>
          <w:sz w:val="22"/>
          <w:szCs w:val="22"/>
        </w:rPr>
        <w:t>Art. 1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>–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>Si p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ossono </w:t>
      </w:r>
      <w:r>
        <w:rPr>
          <w:rFonts w:ascii="Times New Roman" w:hAnsi="Times New Roman" w:cs="Times New Roman"/>
          <w:color w:val="244061"/>
          <w:sz w:val="22"/>
          <w:szCs w:val="22"/>
        </w:rPr>
        <w:t>iscrivere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 al</w:t>
      </w:r>
      <w:r w:rsidRPr="0014352A">
        <w:rPr>
          <w:rFonts w:ascii="Times New Roman" w:eastAsia="Times New Roman" w:hAnsi="Times New Roman"/>
          <w:color w:val="244061"/>
        </w:rPr>
        <w:t xml:space="preserve"> </w:t>
      </w:r>
      <w:r w:rsidRPr="00CC6FA0">
        <w:rPr>
          <w:rFonts w:ascii="Times New Roman" w:eastAsia="Times New Roman" w:hAnsi="Times New Roman"/>
          <w:color w:val="244061"/>
        </w:rPr>
        <w:t>XXXV</w:t>
      </w:r>
      <w:r w:rsidR="00BC6492">
        <w:rPr>
          <w:rFonts w:ascii="Times New Roman" w:eastAsia="Times New Roman" w:hAnsi="Times New Roman"/>
          <w:color w:val="244061"/>
        </w:rPr>
        <w:t>I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campionato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gli studenti di scuole europee, extraeuropee statali e </w:t>
      </w:r>
      <w:r w:rsidR="000E0CDD">
        <w:rPr>
          <w:rFonts w:ascii="Times New Roman" w:hAnsi="Times New Roman" w:cs="Times New Roman"/>
          <w:color w:val="244061"/>
          <w:sz w:val="22"/>
          <w:szCs w:val="22"/>
        </w:rPr>
        <w:t>paritarie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, inviando per e-mail a </w:t>
      </w:r>
      <w:hyperlink r:id="rId10" w:history="1">
        <w:r w:rsidRPr="00CC6FA0">
          <w:rPr>
            <w:rStyle w:val="Collegamentoipertestuale"/>
            <w:rFonts w:ascii="Times New Roman" w:hAnsi="Times New Roman" w:cs="Times New Roman"/>
            <w:color w:val="244061"/>
            <w:sz w:val="22"/>
            <w:szCs w:val="22"/>
          </w:rPr>
          <w:t>segreteriagioia@gioiamathesis.it</w:t>
        </w:r>
      </w:hyperlink>
      <w:r w:rsidR="00937AAA">
        <w:rPr>
          <w:rFonts w:ascii="Times New Roman" w:hAnsi="Times New Roman" w:cs="Times New Roman"/>
          <w:color w:val="244061"/>
          <w:sz w:val="22"/>
          <w:szCs w:val="22"/>
        </w:rPr>
        <w:t>: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A5661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</w:p>
    <w:p w14:paraId="79AE534C" w14:textId="4D499F2E" w:rsidR="00900EF2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modulo (allegato</w:t>
      </w:r>
      <w:r w:rsidR="00407EB5" w:rsidRPr="00407EB5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407EB5" w:rsidRPr="00CC6FA0">
        <w:rPr>
          <w:rFonts w:ascii="Times New Roman" w:hAnsi="Times New Roman" w:cs="Times New Roman"/>
          <w:color w:val="244061"/>
          <w:sz w:val="22"/>
          <w:szCs w:val="22"/>
        </w:rPr>
        <w:t>A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) per iscrizione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collettiva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attraverso la scuola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di appartenenza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 entro il 20 Dicembre 2025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</w:p>
    <w:p w14:paraId="39117FA4" w14:textId="1629DC07" w:rsidR="00900EF2" w:rsidRPr="00BC6492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modulo (allegato</w:t>
      </w:r>
      <w:r w:rsidR="00407EB5" w:rsidRPr="00407EB5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407EB5" w:rsidRPr="00CC6FA0">
        <w:rPr>
          <w:rFonts w:ascii="Times New Roman" w:hAnsi="Times New Roman" w:cs="Times New Roman"/>
          <w:color w:val="244061"/>
          <w:sz w:val="22"/>
          <w:szCs w:val="22"/>
        </w:rPr>
        <w:t>B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) per iscrizione individuale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, nel caso in cui </w:t>
      </w:r>
      <w:proofErr w:type="gramStart"/>
      <w:r>
        <w:rPr>
          <w:rFonts w:ascii="Times New Roman" w:hAnsi="Times New Roman" w:cs="Times New Roman"/>
          <w:color w:val="244061"/>
          <w:sz w:val="22"/>
          <w:szCs w:val="22"/>
        </w:rPr>
        <w:t>la  scuola</w:t>
      </w:r>
      <w:proofErr w:type="gramEnd"/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frequentata </w:t>
      </w:r>
      <w:r>
        <w:rPr>
          <w:rFonts w:ascii="Times New Roman" w:hAnsi="Times New Roman" w:cs="Times New Roman"/>
          <w:color w:val="244061"/>
          <w:sz w:val="22"/>
          <w:szCs w:val="22"/>
        </w:rPr>
        <w:t>non abbia iscritto alcun alunno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della propria </w:t>
      </w:r>
      <w:proofErr w:type="gramStart"/>
      <w:r w:rsidR="00937AAA">
        <w:rPr>
          <w:rFonts w:ascii="Times New Roman" w:hAnsi="Times New Roman" w:cs="Times New Roman"/>
          <w:color w:val="244061"/>
          <w:sz w:val="22"/>
          <w:szCs w:val="22"/>
        </w:rPr>
        <w:t>fascia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,  </w:t>
      </w:r>
      <w:r w:rsidRPr="00BC6492">
        <w:rPr>
          <w:rFonts w:ascii="Times New Roman" w:hAnsi="Times New Roman" w:cs="Times New Roman"/>
          <w:color w:val="244061"/>
          <w:sz w:val="22"/>
          <w:szCs w:val="22"/>
        </w:rPr>
        <w:t>entro</w:t>
      </w:r>
      <w:proofErr w:type="gramEnd"/>
      <w:r w:rsidRPr="00BC6492">
        <w:rPr>
          <w:rFonts w:ascii="Times New Roman" w:hAnsi="Times New Roman" w:cs="Times New Roman"/>
          <w:color w:val="244061"/>
          <w:sz w:val="22"/>
          <w:szCs w:val="22"/>
        </w:rPr>
        <w:t xml:space="preserve"> il 30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Gennaio</w:t>
      </w:r>
      <w:r w:rsidRPr="00BC6492">
        <w:rPr>
          <w:rFonts w:ascii="Times New Roman" w:hAnsi="Times New Roman" w:cs="Times New Roman"/>
          <w:color w:val="244061"/>
          <w:sz w:val="22"/>
          <w:szCs w:val="22"/>
        </w:rPr>
        <w:t xml:space="preserve"> 202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6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</w:p>
    <w:p w14:paraId="6F5A9163" w14:textId="7415BF4B" w:rsidR="00900EF2" w:rsidRPr="00CC6FA0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elenc</w:t>
      </w:r>
      <w:r>
        <w:rPr>
          <w:rFonts w:ascii="Times New Roman" w:hAnsi="Times New Roman" w:cs="Times New Roman"/>
          <w:color w:val="244061"/>
          <w:sz w:val="22"/>
          <w:szCs w:val="22"/>
        </w:rPr>
        <w:t>o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secondo fac-simile (allegato</w:t>
      </w:r>
      <w:r w:rsidR="00407EB5">
        <w:rPr>
          <w:rFonts w:ascii="Times New Roman" w:hAnsi="Times New Roman" w:cs="Times New Roman"/>
          <w:color w:val="244061"/>
          <w:sz w:val="22"/>
          <w:szCs w:val="22"/>
        </w:rPr>
        <w:t xml:space="preserve"> C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)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dei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selezionati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e </w:t>
      </w:r>
      <w:proofErr w:type="gramStart"/>
      <w:r w:rsidR="00937AAA" w:rsidRPr="00CC6FA0">
        <w:rPr>
          <w:rFonts w:ascii="Times New Roman" w:hAnsi="Times New Roman" w:cs="Times New Roman"/>
          <w:color w:val="244061"/>
          <w:sz w:val="22"/>
          <w:szCs w:val="22"/>
        </w:rPr>
        <w:t>partecipanti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>al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la</w:t>
      </w:r>
      <w:proofErr w:type="gramEnd"/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BC6492">
        <w:rPr>
          <w:rFonts w:ascii="Times New Roman" w:hAnsi="Times New Roman" w:cs="Times New Roman"/>
          <w:color w:val="244061"/>
          <w:sz w:val="22"/>
          <w:szCs w:val="22"/>
        </w:rPr>
        <w:t>finale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  <w:r w:rsidRPr="00BB2ECC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ricevuta della quota complessiva d’iscrizione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entro il </w:t>
      </w:r>
      <w:proofErr w:type="gramStart"/>
      <w:r w:rsidR="0091212B">
        <w:rPr>
          <w:rFonts w:ascii="Times New Roman" w:hAnsi="Times New Roman" w:cs="Times New Roman"/>
          <w:color w:val="244061"/>
          <w:sz w:val="22"/>
          <w:szCs w:val="22"/>
        </w:rPr>
        <w:t>7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marzo</w:t>
      </w:r>
      <w:proofErr w:type="gramEnd"/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2026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per email e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spedizione del 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plico con gli elaborati dei concorrenti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selezionati </w:t>
      </w:r>
      <w:proofErr w:type="gramStart"/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secondo </w:t>
      </w:r>
      <w:r w:rsidR="0000021B">
        <w:rPr>
          <w:rFonts w:ascii="Times New Roman" w:hAnsi="Times New Roman" w:cs="Times New Roman"/>
          <w:color w:val="244061"/>
          <w:sz w:val="22"/>
          <w:szCs w:val="22"/>
        </w:rPr>
        <w:t xml:space="preserve"> il</w:t>
      </w:r>
      <w:proofErr w:type="gramEnd"/>
      <w:r w:rsidR="0000021B">
        <w:rPr>
          <w:rFonts w:ascii="Times New Roman" w:hAnsi="Times New Roman" w:cs="Times New Roman"/>
          <w:color w:val="244061"/>
          <w:sz w:val="22"/>
          <w:szCs w:val="22"/>
        </w:rPr>
        <w:t xml:space="preserve"> punteggio dal minimo al massimo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>,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conseguito nella soluzione dei quesiti del test proposto nella gara di selezione,</w:t>
      </w:r>
    </w:p>
    <w:p w14:paraId="008888DE" w14:textId="2FE3E0B0" w:rsidR="00900EF2" w:rsidRPr="00CC6FA0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>
        <w:rPr>
          <w:rFonts w:ascii="Times New Roman" w:hAnsi="Times New Roman" w:cs="Times New Roman"/>
          <w:color w:val="244061"/>
          <w:sz w:val="22"/>
          <w:szCs w:val="22"/>
        </w:rPr>
        <w:t xml:space="preserve">conferma di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partecipazione alla </w:t>
      </w:r>
      <w:proofErr w:type="gramStart"/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finale 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d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>e</w:t>
      </w:r>
      <w:r>
        <w:rPr>
          <w:rFonts w:ascii="Times New Roman" w:hAnsi="Times New Roman" w:cs="Times New Roman"/>
          <w:color w:val="244061"/>
          <w:sz w:val="22"/>
          <w:szCs w:val="22"/>
        </w:rPr>
        <w:t>ll’iscritto</w:t>
      </w:r>
      <w:proofErr w:type="gramEnd"/>
      <w:r>
        <w:rPr>
          <w:rFonts w:ascii="Times New Roman" w:hAnsi="Times New Roman" w:cs="Times New Roman"/>
          <w:color w:val="244061"/>
          <w:sz w:val="22"/>
          <w:szCs w:val="22"/>
        </w:rPr>
        <w:t xml:space="preserve"> individuale che 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>avrà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superato la gara di selezione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on-line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e ricevuta della quota d’iscrizione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entro il </w:t>
      </w:r>
      <w:proofErr w:type="gramStart"/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7 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marzo</w:t>
      </w:r>
      <w:proofErr w:type="gramEnd"/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2026</w:t>
      </w:r>
      <w:r>
        <w:rPr>
          <w:rFonts w:ascii="Times New Roman" w:hAnsi="Times New Roman" w:cs="Times New Roman"/>
          <w:color w:val="244061"/>
          <w:sz w:val="22"/>
          <w:szCs w:val="22"/>
        </w:rPr>
        <w:t>.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</w:p>
    <w:p w14:paraId="10F7508B" w14:textId="7F880A70" w:rsidR="00900EF2" w:rsidRPr="00CC6FA0" w:rsidRDefault="00900EF2" w:rsidP="00900EF2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La segreteria Gioiamathesis invierà conferma di avvenuta iscrizione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regolamento di gar</w:t>
      </w:r>
      <w:r w:rsidR="00407EB5">
        <w:rPr>
          <w:rFonts w:ascii="Times New Roman" w:hAnsi="Times New Roman" w:cs="Times New Roman"/>
          <w:color w:val="244061"/>
          <w:sz w:val="22"/>
          <w:szCs w:val="22"/>
        </w:rPr>
        <w:t>a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con </w:t>
      </w:r>
      <w:r w:rsidR="00E65C03">
        <w:rPr>
          <w:rFonts w:ascii="Times New Roman" w:hAnsi="Times New Roman" w:cs="Times New Roman"/>
          <w:color w:val="244061"/>
          <w:sz w:val="22"/>
          <w:szCs w:val="22"/>
        </w:rPr>
        <w:t xml:space="preserve">i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criteri di valutazione</w:t>
      </w:r>
      <w:r w:rsidR="00E65C03">
        <w:rPr>
          <w:rFonts w:ascii="Times New Roman" w:hAnsi="Times New Roman" w:cs="Times New Roman"/>
          <w:color w:val="244061"/>
          <w:sz w:val="22"/>
          <w:szCs w:val="22"/>
        </w:rPr>
        <w:t xml:space="preserve"> dei test di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gara di </w:t>
      </w:r>
      <w:r w:rsidR="00E65C03">
        <w:rPr>
          <w:rFonts w:ascii="Times New Roman" w:hAnsi="Times New Roman" w:cs="Times New Roman"/>
          <w:color w:val="244061"/>
          <w:sz w:val="22"/>
          <w:szCs w:val="22"/>
        </w:rPr>
        <w:t>selezion</w:t>
      </w:r>
      <w:r w:rsidR="00B73B7C">
        <w:rPr>
          <w:rFonts w:ascii="Times New Roman" w:hAnsi="Times New Roman" w:cs="Times New Roman"/>
          <w:color w:val="244061"/>
          <w:sz w:val="22"/>
          <w:szCs w:val="22"/>
        </w:rPr>
        <w:t>e.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  </w:t>
      </w:r>
    </w:p>
    <w:p w14:paraId="7AD99832" w14:textId="77777777" w:rsidR="00900EF2" w:rsidRDefault="00900EF2" w:rsidP="00900EF2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</w:p>
    <w:p w14:paraId="08B0A83F" w14:textId="45428B9F" w:rsidR="00900EF2" w:rsidRPr="00CC6FA0" w:rsidRDefault="00900EF2" w:rsidP="00900EF2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3523D4">
        <w:rPr>
          <w:rFonts w:ascii="Times New Roman" w:hAnsi="Times New Roman" w:cs="Times New Roman"/>
          <w:b/>
          <w:bCs/>
          <w:color w:val="244061"/>
          <w:sz w:val="22"/>
          <w:szCs w:val="22"/>
        </w:rPr>
        <w:t>Art. 2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- La gara di </w:t>
      </w:r>
      <w:proofErr w:type="gramStart"/>
      <w:r>
        <w:rPr>
          <w:rFonts w:ascii="Times New Roman" w:hAnsi="Times New Roman" w:cs="Times New Roman"/>
          <w:color w:val="244061"/>
          <w:sz w:val="22"/>
          <w:szCs w:val="22"/>
        </w:rPr>
        <w:t>selezione</w:t>
      </w:r>
      <w:r w:rsidR="00407EB5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5A6D0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dovrà</w:t>
      </w:r>
      <w:proofErr w:type="gramEnd"/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essere </w:t>
      </w:r>
      <w:proofErr w:type="gramStart"/>
      <w:r>
        <w:rPr>
          <w:rFonts w:ascii="Times New Roman" w:hAnsi="Times New Roman" w:cs="Times New Roman"/>
          <w:color w:val="244061"/>
          <w:sz w:val="22"/>
          <w:szCs w:val="22"/>
        </w:rPr>
        <w:t xml:space="preserve">svolta 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dal</w:t>
      </w:r>
      <w:proofErr w:type="gramEnd"/>
      <w:r>
        <w:rPr>
          <w:rFonts w:ascii="Times New Roman" w:hAnsi="Times New Roman" w:cs="Times New Roman"/>
          <w:color w:val="244061"/>
          <w:sz w:val="22"/>
          <w:szCs w:val="22"/>
        </w:rPr>
        <w:t xml:space="preserve"> 1</w:t>
      </w:r>
      <w:r w:rsidR="00B73B7C">
        <w:rPr>
          <w:rFonts w:ascii="Times New Roman" w:hAnsi="Times New Roman" w:cs="Times New Roman"/>
          <w:color w:val="244061"/>
          <w:sz w:val="22"/>
          <w:szCs w:val="22"/>
        </w:rPr>
        <w:t>9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al 2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>4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Febbraio 202</w:t>
      </w:r>
      <w:r w:rsidR="00BC6492">
        <w:rPr>
          <w:rFonts w:ascii="Times New Roman" w:hAnsi="Times New Roman" w:cs="Times New Roman"/>
          <w:color w:val="244061"/>
          <w:sz w:val="22"/>
          <w:szCs w:val="22"/>
        </w:rPr>
        <w:t>6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 presso ciascuna scuola iscritta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ed il 21 febbraio in orario pomeridiano on-line sulla piattaforma Gioiamathesis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. </w:t>
      </w:r>
      <w:r w:rsidR="00FF4F8D">
        <w:rPr>
          <w:rFonts w:ascii="Times New Roman" w:hAnsi="Times New Roman" w:cs="Times New Roman"/>
          <w:color w:val="244061"/>
          <w:sz w:val="22"/>
          <w:szCs w:val="22"/>
        </w:rPr>
        <w:t xml:space="preserve">I finalisti parteciperanno alla gara finale </w:t>
      </w:r>
      <w:r w:rsidR="00975EDA"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in </w:t>
      </w:r>
      <w:proofErr w:type="gramStart"/>
      <w:r w:rsidR="00975EDA"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presenza </w:t>
      </w:r>
      <w:r w:rsidRPr="0014352A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ed</w:t>
      </w:r>
      <w:proofErr w:type="gramEnd"/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on-line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 11, 13, </w:t>
      </w:r>
      <w:proofErr w:type="gramStart"/>
      <w:r w:rsidR="00975EDA">
        <w:rPr>
          <w:rFonts w:ascii="Times New Roman" w:hAnsi="Times New Roman" w:cs="Times New Roman"/>
          <w:color w:val="244061"/>
          <w:sz w:val="22"/>
          <w:szCs w:val="22"/>
        </w:rPr>
        <w:t>15,  16</w:t>
      </w:r>
      <w:proofErr w:type="gramEnd"/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 maggio 2026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.  </w:t>
      </w:r>
    </w:p>
    <w:p w14:paraId="7C332E4F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52847A18" w14:textId="37F912CE" w:rsidR="00900EF2" w:rsidRPr="00CC6FA0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 3</w:t>
      </w:r>
      <w:r w:rsidRPr="00CC6FA0">
        <w:rPr>
          <w:rFonts w:ascii="Times New Roman" w:hAnsi="Times New Roman"/>
          <w:color w:val="244061"/>
        </w:rPr>
        <w:t xml:space="preserve"> </w:t>
      </w:r>
      <w:r w:rsidR="00B73B7C">
        <w:rPr>
          <w:rFonts w:ascii="Times New Roman" w:hAnsi="Times New Roman"/>
          <w:color w:val="244061"/>
        </w:rPr>
        <w:t>–</w:t>
      </w:r>
      <w:r w:rsidRPr="00CC6FA0">
        <w:rPr>
          <w:rFonts w:ascii="Times New Roman" w:hAnsi="Times New Roman"/>
          <w:color w:val="244061"/>
        </w:rPr>
        <w:t xml:space="preserve"> A</w:t>
      </w:r>
      <w:r w:rsidR="00B73B7C">
        <w:rPr>
          <w:rFonts w:ascii="Times New Roman" w:hAnsi="Times New Roman"/>
          <w:color w:val="244061"/>
        </w:rPr>
        <w:t xml:space="preserve">l Referente </w:t>
      </w:r>
      <w:proofErr w:type="gramStart"/>
      <w:r w:rsidR="00B73B7C">
        <w:rPr>
          <w:rFonts w:ascii="Times New Roman" w:hAnsi="Times New Roman"/>
          <w:color w:val="244061"/>
        </w:rPr>
        <w:t xml:space="preserve">di </w:t>
      </w:r>
      <w:r w:rsidRPr="00CC6FA0">
        <w:rPr>
          <w:rFonts w:ascii="Times New Roman" w:hAnsi="Times New Roman"/>
          <w:color w:val="244061"/>
        </w:rPr>
        <w:t> ciascuna</w:t>
      </w:r>
      <w:proofErr w:type="gramEnd"/>
      <w:r w:rsidRPr="00CC6FA0">
        <w:rPr>
          <w:rFonts w:ascii="Times New Roman" w:hAnsi="Times New Roman"/>
          <w:color w:val="244061"/>
        </w:rPr>
        <w:t> </w:t>
      </w:r>
      <w:r w:rsidR="00407EB5">
        <w:rPr>
          <w:rFonts w:ascii="Times New Roman" w:hAnsi="Times New Roman"/>
          <w:color w:val="244061"/>
        </w:rPr>
        <w:t xml:space="preserve"> </w:t>
      </w:r>
      <w:r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 xml:space="preserve">scuola  </w:t>
      </w:r>
      <w:r w:rsidR="00407EB5"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 xml:space="preserve">sarà trasmesso </w:t>
      </w:r>
      <w:r w:rsidR="00937AAA">
        <w:rPr>
          <w:rFonts w:ascii="Times New Roman" w:hAnsi="Times New Roman"/>
          <w:color w:val="244061"/>
        </w:rPr>
        <w:t>per email i</w:t>
      </w:r>
      <w:r w:rsidR="00FF4F8D">
        <w:rPr>
          <w:rFonts w:ascii="Times New Roman" w:hAnsi="Times New Roman"/>
          <w:color w:val="244061"/>
        </w:rPr>
        <w:t>l</w:t>
      </w:r>
      <w:r w:rsidR="00937AAA"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 xml:space="preserve">file dei test per la gara di </w:t>
      </w:r>
      <w:r>
        <w:rPr>
          <w:rFonts w:ascii="Times New Roman" w:hAnsi="Times New Roman"/>
          <w:color w:val="244061"/>
        </w:rPr>
        <w:t xml:space="preserve">selezione </w:t>
      </w:r>
      <w:r w:rsidR="00223CAE">
        <w:rPr>
          <w:rFonts w:ascii="Times New Roman" w:hAnsi="Times New Roman"/>
          <w:color w:val="244061"/>
        </w:rPr>
        <w:t xml:space="preserve">il 18 febbraio </w:t>
      </w:r>
      <w:proofErr w:type="gramStart"/>
      <w:r w:rsidR="00223CAE">
        <w:rPr>
          <w:rFonts w:ascii="Times New Roman" w:hAnsi="Times New Roman"/>
          <w:color w:val="244061"/>
        </w:rPr>
        <w:t xml:space="preserve">2026 </w:t>
      </w:r>
      <w:r w:rsidR="0091212B">
        <w:rPr>
          <w:rFonts w:ascii="Times New Roman" w:hAnsi="Times New Roman"/>
          <w:color w:val="244061"/>
        </w:rPr>
        <w:t xml:space="preserve"> e</w:t>
      </w:r>
      <w:proofErr w:type="gramEnd"/>
      <w:r w:rsidR="0091212B">
        <w:rPr>
          <w:rFonts w:ascii="Times New Roman" w:hAnsi="Times New Roman"/>
          <w:color w:val="244061"/>
        </w:rPr>
        <w:t xml:space="preserve"> </w:t>
      </w:r>
      <w:proofErr w:type="gramStart"/>
      <w:r w:rsidR="0091212B">
        <w:rPr>
          <w:rFonts w:ascii="Times New Roman" w:hAnsi="Times New Roman"/>
          <w:color w:val="244061"/>
        </w:rPr>
        <w:t xml:space="preserve">quello </w:t>
      </w:r>
      <w:r w:rsidR="0091212B" w:rsidRPr="0091212B">
        <w:rPr>
          <w:rFonts w:ascii="Times New Roman" w:hAnsi="Times New Roman"/>
          <w:color w:val="244061"/>
        </w:rPr>
        <w:t xml:space="preserve"> </w:t>
      </w:r>
      <w:r w:rsidR="0091212B">
        <w:rPr>
          <w:rFonts w:ascii="Times New Roman" w:hAnsi="Times New Roman"/>
          <w:color w:val="244061"/>
        </w:rPr>
        <w:t>con</w:t>
      </w:r>
      <w:proofErr w:type="gramEnd"/>
      <w:r w:rsidR="0091212B">
        <w:rPr>
          <w:rFonts w:ascii="Times New Roman" w:hAnsi="Times New Roman"/>
          <w:color w:val="244061"/>
        </w:rPr>
        <w:t xml:space="preserve"> </w:t>
      </w:r>
      <w:r w:rsidR="00223CAE">
        <w:rPr>
          <w:rFonts w:ascii="Times New Roman" w:hAnsi="Times New Roman"/>
          <w:color w:val="244061"/>
        </w:rPr>
        <w:t>le</w:t>
      </w:r>
      <w:r w:rsidR="0091212B">
        <w:rPr>
          <w:rFonts w:ascii="Times New Roman" w:hAnsi="Times New Roman"/>
          <w:color w:val="244061"/>
        </w:rPr>
        <w:t xml:space="preserve"> </w:t>
      </w:r>
      <w:proofErr w:type="gramStart"/>
      <w:r w:rsidR="0091212B">
        <w:rPr>
          <w:rFonts w:ascii="Times New Roman" w:hAnsi="Times New Roman"/>
          <w:color w:val="244061"/>
        </w:rPr>
        <w:t>soluzioni  il</w:t>
      </w:r>
      <w:proofErr w:type="gramEnd"/>
      <w:r w:rsidR="0091212B">
        <w:rPr>
          <w:rFonts w:ascii="Times New Roman" w:hAnsi="Times New Roman"/>
          <w:color w:val="244061"/>
        </w:rPr>
        <w:t xml:space="preserve"> 28 febbraio 2026</w:t>
      </w:r>
      <w:r w:rsidR="00223CAE">
        <w:rPr>
          <w:rFonts w:ascii="Times New Roman" w:hAnsi="Times New Roman"/>
          <w:color w:val="244061"/>
        </w:rPr>
        <w:t xml:space="preserve">.  Test e soluzioni saranno </w:t>
      </w:r>
      <w:r w:rsidR="00C62C4C">
        <w:rPr>
          <w:rFonts w:ascii="Times New Roman" w:hAnsi="Times New Roman"/>
          <w:color w:val="244061"/>
        </w:rPr>
        <w:t xml:space="preserve">pubblicati sul sito </w:t>
      </w:r>
      <w:hyperlink r:id="rId11" w:history="1">
        <w:r w:rsidR="00223CAE" w:rsidRPr="00A93076">
          <w:rPr>
            <w:rStyle w:val="Collegamentoipertestuale"/>
            <w:rFonts w:ascii="Times New Roman" w:hAnsi="Times New Roman"/>
          </w:rPr>
          <w:t>www.gioiamathesis.it</w:t>
        </w:r>
      </w:hyperlink>
      <w:r w:rsidR="00223CAE">
        <w:rPr>
          <w:rFonts w:ascii="Times New Roman" w:hAnsi="Times New Roman"/>
          <w:color w:val="244061"/>
        </w:rPr>
        <w:t xml:space="preserve"> il 2 marzo 2026.</w:t>
      </w:r>
      <w:r w:rsidRPr="00CC6FA0">
        <w:rPr>
          <w:rFonts w:ascii="Times New Roman" w:hAnsi="Times New Roman"/>
          <w:color w:val="244061"/>
        </w:rPr>
        <w:t xml:space="preserve"> </w:t>
      </w:r>
      <w:r w:rsidR="00BC6492">
        <w:rPr>
          <w:rFonts w:ascii="Times New Roman" w:hAnsi="Times New Roman"/>
          <w:color w:val="244061"/>
        </w:rPr>
        <w:t xml:space="preserve"> </w:t>
      </w:r>
      <w:r w:rsidR="00B73B7C">
        <w:rPr>
          <w:rFonts w:ascii="Times New Roman" w:hAnsi="Times New Roman"/>
          <w:color w:val="244061"/>
        </w:rPr>
        <w:t xml:space="preserve"> </w:t>
      </w:r>
    </w:p>
    <w:p w14:paraId="3F4CCC0D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003CE6B1" w14:textId="3E119B8E" w:rsidR="00900EF2" w:rsidRPr="00CC6FA0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 4</w:t>
      </w:r>
      <w:r w:rsidRPr="00CC6FA0">
        <w:rPr>
          <w:rFonts w:ascii="Times New Roman" w:hAnsi="Times New Roman"/>
          <w:color w:val="244061"/>
        </w:rPr>
        <w:t xml:space="preserve"> - Gli elenchi </w:t>
      </w:r>
      <w:r w:rsidR="00C62C4C">
        <w:rPr>
          <w:rFonts w:ascii="Times New Roman" w:hAnsi="Times New Roman"/>
          <w:color w:val="244061"/>
        </w:rPr>
        <w:t>dei finalisti</w:t>
      </w:r>
      <w:r w:rsidRPr="00CC6FA0">
        <w:rPr>
          <w:rFonts w:ascii="Times New Roman" w:hAnsi="Times New Roman"/>
          <w:color w:val="244061"/>
        </w:rPr>
        <w:t xml:space="preserve"> </w:t>
      </w:r>
      <w:proofErr w:type="gramStart"/>
      <w:r w:rsidRPr="00CC6FA0">
        <w:rPr>
          <w:rFonts w:ascii="Times New Roman" w:hAnsi="Times New Roman"/>
          <w:color w:val="244061"/>
        </w:rPr>
        <w:t>saranno  pubblicati</w:t>
      </w:r>
      <w:proofErr w:type="gramEnd"/>
      <w:r w:rsidRPr="00CC6FA0">
        <w:rPr>
          <w:rFonts w:ascii="Times New Roman" w:hAnsi="Times New Roman"/>
          <w:color w:val="244061"/>
        </w:rPr>
        <w:t xml:space="preserve"> sul sito </w:t>
      </w:r>
      <w:hyperlink r:id="rId12" w:history="1">
        <w:r w:rsidRPr="00CC6FA0">
          <w:rPr>
            <w:rStyle w:val="Collegamentoipertestuale"/>
            <w:rFonts w:ascii="Times New Roman" w:hAnsi="Times New Roman"/>
            <w:color w:val="244061"/>
          </w:rPr>
          <w:t>www.gioiamathesis.it</w:t>
        </w:r>
      </w:hyperlink>
      <w:r w:rsidRPr="00CC6FA0">
        <w:rPr>
          <w:rFonts w:ascii="Times New Roman" w:hAnsi="Times New Roman"/>
          <w:color w:val="244061"/>
        </w:rPr>
        <w:t xml:space="preserve"> il </w:t>
      </w:r>
      <w:r w:rsidR="00BA3146">
        <w:rPr>
          <w:rFonts w:ascii="Times New Roman" w:hAnsi="Times New Roman"/>
          <w:color w:val="244061"/>
        </w:rPr>
        <w:t>30 marzo</w:t>
      </w:r>
      <w:r w:rsidRPr="00CC6FA0">
        <w:rPr>
          <w:rFonts w:ascii="Times New Roman" w:hAnsi="Times New Roman"/>
          <w:color w:val="244061"/>
        </w:rPr>
        <w:t xml:space="preserve"> 202</w:t>
      </w:r>
      <w:r w:rsidR="00BC6492">
        <w:rPr>
          <w:rFonts w:ascii="Times New Roman" w:hAnsi="Times New Roman"/>
          <w:color w:val="244061"/>
        </w:rPr>
        <w:t>6</w:t>
      </w:r>
      <w:r w:rsidRPr="00CC6FA0">
        <w:rPr>
          <w:rFonts w:ascii="Times New Roman" w:hAnsi="Times New Roman"/>
          <w:color w:val="244061"/>
        </w:rPr>
        <w:t xml:space="preserve">.  </w:t>
      </w:r>
    </w:p>
    <w:p w14:paraId="3B6AD138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0BE91EAD" w14:textId="406ECEF4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 5</w:t>
      </w:r>
      <w:r w:rsidRPr="00CC6FA0">
        <w:rPr>
          <w:rFonts w:ascii="Times New Roman" w:hAnsi="Times New Roman"/>
          <w:color w:val="244061"/>
        </w:rPr>
        <w:t xml:space="preserve"> - La graduatoria dei classificati nella gara finale</w:t>
      </w:r>
      <w:r w:rsidR="00F84193">
        <w:rPr>
          <w:rFonts w:ascii="Times New Roman" w:hAnsi="Times New Roman"/>
          <w:color w:val="244061"/>
        </w:rPr>
        <w:t>, valutati da</w:t>
      </w:r>
      <w:r w:rsidR="004212C2">
        <w:rPr>
          <w:rFonts w:ascii="Times New Roman" w:hAnsi="Times New Roman"/>
          <w:color w:val="244061"/>
        </w:rPr>
        <w:t xml:space="preserve"> </w:t>
      </w:r>
      <w:r w:rsidR="00F84193">
        <w:rPr>
          <w:rFonts w:ascii="Times New Roman" w:hAnsi="Times New Roman"/>
          <w:color w:val="244061"/>
        </w:rPr>
        <w:t>un’unica Commissione Gioiamathesis,</w:t>
      </w:r>
      <w:r w:rsidRPr="00CC6FA0">
        <w:rPr>
          <w:rFonts w:ascii="Times New Roman" w:hAnsi="Times New Roman"/>
          <w:color w:val="244061"/>
        </w:rPr>
        <w:t xml:space="preserve"> sarà pubblicata entro </w:t>
      </w:r>
      <w:proofErr w:type="gramStart"/>
      <w:r w:rsidRPr="00CC6FA0">
        <w:rPr>
          <w:rFonts w:ascii="Times New Roman" w:hAnsi="Times New Roman"/>
          <w:color w:val="244061"/>
        </w:rPr>
        <w:t>il  10</w:t>
      </w:r>
      <w:proofErr w:type="gramEnd"/>
      <w:r w:rsidRPr="00CC6FA0">
        <w:rPr>
          <w:rFonts w:ascii="Times New Roman" w:hAnsi="Times New Roman"/>
          <w:color w:val="244061"/>
        </w:rPr>
        <w:t xml:space="preserve">  </w:t>
      </w:r>
      <w:proofErr w:type="gramStart"/>
      <w:r w:rsidRPr="00CC6FA0">
        <w:rPr>
          <w:rFonts w:ascii="Times New Roman" w:hAnsi="Times New Roman"/>
          <w:color w:val="244061"/>
        </w:rPr>
        <w:t>giugno  202</w:t>
      </w:r>
      <w:r w:rsidR="00BC6492">
        <w:rPr>
          <w:rFonts w:ascii="Times New Roman" w:hAnsi="Times New Roman"/>
          <w:color w:val="244061"/>
        </w:rPr>
        <w:t>6</w:t>
      </w:r>
      <w:proofErr w:type="gramEnd"/>
      <w:r w:rsidRPr="00CC6FA0">
        <w:rPr>
          <w:rFonts w:ascii="Times New Roman" w:hAnsi="Times New Roman"/>
          <w:color w:val="244061"/>
        </w:rPr>
        <w:t xml:space="preserve">  sul sito www.gioiamathesis.it e trasmessa per e-mail alle scuole di appartenenza. Gli elenchi degli studenti classificati della secondaria di 2° </w:t>
      </w:r>
      <w:r w:rsidR="00F84193">
        <w:rPr>
          <w:rFonts w:ascii="Times New Roman" w:hAnsi="Times New Roman"/>
          <w:color w:val="244061"/>
        </w:rPr>
        <w:t>al</w:t>
      </w:r>
      <w:r w:rsidRPr="00CC6FA0">
        <w:rPr>
          <w:rFonts w:ascii="Times New Roman" w:hAnsi="Times New Roman"/>
          <w:color w:val="244061"/>
        </w:rPr>
        <w:t xml:space="preserve"> 1°</w:t>
      </w:r>
      <w:r w:rsidR="00F84193">
        <w:rPr>
          <w:rFonts w:ascii="Times New Roman" w:hAnsi="Times New Roman"/>
          <w:color w:val="244061"/>
        </w:rPr>
        <w:t>, 2°</w:t>
      </w:r>
      <w:r w:rsidRPr="00CC6FA0">
        <w:rPr>
          <w:rFonts w:ascii="Times New Roman" w:hAnsi="Times New Roman"/>
          <w:color w:val="244061"/>
        </w:rPr>
        <w:t xml:space="preserve"> </w:t>
      </w:r>
      <w:r w:rsidR="00F84193">
        <w:rPr>
          <w:rFonts w:ascii="Times New Roman" w:hAnsi="Times New Roman"/>
          <w:color w:val="244061"/>
        </w:rPr>
        <w:t xml:space="preserve">e </w:t>
      </w:r>
      <w:r w:rsidRPr="00CC6FA0">
        <w:rPr>
          <w:rFonts w:ascii="Times New Roman" w:hAnsi="Times New Roman"/>
          <w:color w:val="244061"/>
        </w:rPr>
        <w:t xml:space="preserve">3° posto saranno trasmessi al </w:t>
      </w:r>
      <w:proofErr w:type="gramStart"/>
      <w:r w:rsidRPr="00CC6FA0">
        <w:rPr>
          <w:rFonts w:ascii="Times New Roman" w:hAnsi="Times New Roman"/>
          <w:color w:val="244061"/>
        </w:rPr>
        <w:t xml:space="preserve">MIUR </w:t>
      </w:r>
      <w:r w:rsidR="00A56610"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>per</w:t>
      </w:r>
      <w:proofErr w:type="gramEnd"/>
      <w:r w:rsidRPr="00CC6FA0">
        <w:rPr>
          <w:rFonts w:ascii="Times New Roman" w:hAnsi="Times New Roman"/>
          <w:color w:val="244061"/>
        </w:rPr>
        <w:t xml:space="preserve"> accedere a</w:t>
      </w:r>
      <w:r>
        <w:rPr>
          <w:rFonts w:ascii="Times New Roman" w:hAnsi="Times New Roman"/>
          <w:color w:val="244061"/>
        </w:rPr>
        <w:t xml:space="preserve"> ri</w:t>
      </w:r>
      <w:r w:rsidRPr="00CC6FA0">
        <w:rPr>
          <w:rFonts w:ascii="Times New Roman" w:hAnsi="Times New Roman"/>
          <w:color w:val="244061"/>
        </w:rPr>
        <w:t>conoscimenti e premi previsti dall’art.4 del d. lgs n.262 del 29/12/2007.</w:t>
      </w:r>
    </w:p>
    <w:p w14:paraId="094A7FBC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638EF52F" w14:textId="474CAF03" w:rsidR="003523D4" w:rsidRDefault="00900EF2" w:rsidP="00FF4F8D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Art.6</w:t>
      </w:r>
      <w:r w:rsidRPr="00CC6FA0">
        <w:rPr>
          <w:rFonts w:ascii="Times New Roman" w:hAnsi="Times New Roman"/>
          <w:color w:val="244061"/>
        </w:rPr>
        <w:t xml:space="preserve"> – Le certificazioni di eccellenza, per i classificati rispettivamente al </w:t>
      </w:r>
      <w:r w:rsidR="00F84193">
        <w:rPr>
          <w:rFonts w:ascii="Times New Roman" w:hAnsi="Times New Roman"/>
          <w:color w:val="244061"/>
        </w:rPr>
        <w:t>1°</w:t>
      </w:r>
      <w:r w:rsidRPr="00CC6FA0">
        <w:rPr>
          <w:rFonts w:ascii="Times New Roman" w:hAnsi="Times New Roman"/>
          <w:color w:val="244061"/>
        </w:rPr>
        <w:t xml:space="preserve">, </w:t>
      </w:r>
      <w:r w:rsidR="00F84193">
        <w:rPr>
          <w:rFonts w:ascii="Times New Roman" w:hAnsi="Times New Roman"/>
          <w:color w:val="244061"/>
        </w:rPr>
        <w:t>2°</w:t>
      </w:r>
      <w:r w:rsidRPr="00CC6FA0">
        <w:rPr>
          <w:rFonts w:ascii="Times New Roman" w:hAnsi="Times New Roman"/>
          <w:color w:val="244061"/>
        </w:rPr>
        <w:t xml:space="preserve"> e </w:t>
      </w:r>
      <w:r w:rsidR="00F84193">
        <w:rPr>
          <w:rFonts w:ascii="Times New Roman" w:hAnsi="Times New Roman"/>
          <w:color w:val="244061"/>
        </w:rPr>
        <w:t xml:space="preserve">3° </w:t>
      </w:r>
      <w:r w:rsidRPr="00CC6FA0">
        <w:rPr>
          <w:rFonts w:ascii="Times New Roman" w:hAnsi="Times New Roman"/>
          <w:color w:val="244061"/>
        </w:rPr>
        <w:t xml:space="preserve">posto </w:t>
      </w:r>
      <w:r w:rsidR="00F84193">
        <w:rPr>
          <w:rFonts w:ascii="Times New Roman" w:hAnsi="Times New Roman"/>
          <w:color w:val="244061"/>
        </w:rPr>
        <w:t xml:space="preserve">e relative medaglie </w:t>
      </w:r>
      <w:r w:rsidRPr="00CC6FA0">
        <w:rPr>
          <w:rFonts w:ascii="Times New Roman" w:hAnsi="Times New Roman"/>
          <w:color w:val="244061"/>
        </w:rPr>
        <w:t>ed attestati di merito per le scuole, dirigenti e docenti referenti, saranno spediti presso la scuola entro la fine di giugno 202</w:t>
      </w:r>
      <w:r w:rsidR="00BC6492">
        <w:rPr>
          <w:rFonts w:ascii="Times New Roman" w:hAnsi="Times New Roman"/>
          <w:color w:val="244061"/>
        </w:rPr>
        <w:t>6</w:t>
      </w:r>
      <w:r w:rsidR="00FF4F8D">
        <w:rPr>
          <w:rFonts w:ascii="Times New Roman" w:hAnsi="Times New Roman"/>
          <w:color w:val="244061"/>
        </w:rPr>
        <w:t>.</w:t>
      </w:r>
    </w:p>
    <w:p w14:paraId="1125C59A" w14:textId="77777777" w:rsidR="00FF4F8D" w:rsidRDefault="00FF4F8D" w:rsidP="00FF4F8D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</w:p>
    <w:p w14:paraId="66B141A7" w14:textId="47BAC7C7" w:rsidR="00900EF2" w:rsidRPr="00022656" w:rsidRDefault="00900EF2" w:rsidP="00900EF2">
      <w:pPr>
        <w:pStyle w:val="Corpotesto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022656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(*)</w:t>
      </w:r>
      <w:hyperlink r:id="rId13" w:history="1">
        <w:r w:rsidRPr="00022656">
          <w:rPr>
            <w:rStyle w:val="Collegamentoipertestuale"/>
            <w:rFonts w:ascii="Times New Roman" w:hAnsi="Times New Roman" w:cs="Times New Roman"/>
            <w:color w:val="1F3864" w:themeColor="accent1" w:themeShade="80"/>
            <w:sz w:val="20"/>
            <w:szCs w:val="20"/>
            <w:u w:val="none"/>
          </w:rPr>
          <w:t>https://www.miur.gov.it/tematiche-e-servizi/scuola/eccellenze/valorizzazione-delle-eccellenze/soggetti-esterni-accreditati</w:t>
        </w:r>
      </w:hyperlink>
    </w:p>
    <w:p w14:paraId="3930951C" w14:textId="77777777" w:rsidR="00900EF2" w:rsidRPr="00022656" w:rsidRDefault="00900EF2" w:rsidP="00900EF2">
      <w:pPr>
        <w:tabs>
          <w:tab w:val="left" w:pos="0"/>
        </w:tabs>
        <w:spacing w:after="0" w:line="240" w:lineRule="auto"/>
        <w:ind w:right="96" w:hanging="828"/>
        <w:jc w:val="both"/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</w:pPr>
      <w:r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  <w:t xml:space="preserve">               (**) </w:t>
      </w:r>
      <w:hyperlink r:id="rId14" w:history="1">
        <w:r w:rsidRPr="00022656">
          <w:rPr>
            <w:rStyle w:val="Collegamentoipertestuale"/>
            <w:rFonts w:ascii="Times New Roman" w:eastAsia="Times New Roman" w:hAnsi="Times New Roman" w:cs="Times New Roman"/>
            <w:color w:val="1F3864" w:themeColor="accent1" w:themeShade="80"/>
            <w:spacing w:val="1"/>
            <w:w w:val="98"/>
            <w:sz w:val="20"/>
            <w:szCs w:val="20"/>
          </w:rPr>
          <w:t>https://www.governo.it/sites/governo.it/files/PNRR.pd</w:t>
        </w:r>
      </w:hyperlink>
    </w:p>
    <w:p w14:paraId="47EE7D11" w14:textId="736623F2" w:rsidR="00900EF2" w:rsidRDefault="00A56610" w:rsidP="00022656">
      <w:pPr>
        <w:tabs>
          <w:tab w:val="left" w:pos="0"/>
        </w:tabs>
        <w:spacing w:after="0" w:line="240" w:lineRule="auto"/>
        <w:ind w:right="96" w:hanging="828"/>
        <w:jc w:val="both"/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 xml:space="preserve">..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7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 xml:space="preserve">appare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6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rt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larm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nt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e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9"/>
          <w:w w:val="113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nt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e  la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pr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ione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4"/>
          <w:w w:val="11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4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0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19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7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0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lo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7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se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da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io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4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8"/>
          <w:w w:val="12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abi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à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9"/>
          <w:w w:val="1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8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8"/>
          <w:w w:val="123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e 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diba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5"/>
          <w:sz w:val="20"/>
          <w:szCs w:val="20"/>
        </w:rPr>
        <w:t>,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9"/>
          <w:w w:val="8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5"/>
          <w:sz w:val="20"/>
          <w:szCs w:val="20"/>
        </w:rPr>
        <w:t xml:space="preserve">di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mpr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lo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h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so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8"/>
          <w:sz w:val="20"/>
          <w:szCs w:val="20"/>
        </w:rPr>
        <w:t>tt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8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18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à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0"/>
          <w:w w:val="11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alle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0"/>
          <w:sz w:val="20"/>
          <w:szCs w:val="20"/>
        </w:rPr>
        <w:t>cn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0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lo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0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ie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w w:val="110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9"/>
          <w:sz w:val="20"/>
          <w:szCs w:val="20"/>
        </w:rPr>
        <w:t>f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9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97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h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5"/>
          <w:sz w:val="20"/>
          <w:szCs w:val="20"/>
        </w:rPr>
        <w:t>,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2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apa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2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12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à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"/>
          <w:w w:val="11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8"/>
          <w:sz w:val="20"/>
          <w:szCs w:val="20"/>
        </w:rPr>
        <w:t>ri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8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8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8"/>
          <w:sz w:val="20"/>
          <w:szCs w:val="20"/>
        </w:rPr>
        <w:t>lv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8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8"/>
          <w:sz w:val="20"/>
          <w:szCs w:val="20"/>
        </w:rPr>
        <w:t>re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0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 xml:space="preserve">i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1"/>
          <w:sz w:val="20"/>
          <w:szCs w:val="20"/>
        </w:rPr>
        <w:t>pr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1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1"/>
          <w:sz w:val="20"/>
          <w:szCs w:val="20"/>
        </w:rPr>
        <w:t>blemi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0"/>
          <w:w w:val="11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-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2"/>
          <w:w w:val="11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si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p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ò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f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89"/>
          <w:sz w:val="20"/>
          <w:szCs w:val="20"/>
        </w:rPr>
        <w:t>f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7"/>
          <w:sz w:val="20"/>
          <w:szCs w:val="20"/>
        </w:rPr>
        <w:t>ec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p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7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ra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do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2"/>
          <w:w w:val="117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4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mpio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8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9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mma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7"/>
          <w:sz w:val="20"/>
          <w:szCs w:val="20"/>
        </w:rPr>
        <w:t>Cas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91"/>
          <w:sz w:val="20"/>
          <w:szCs w:val="20"/>
        </w:rPr>
        <w:t>v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 xml:space="preserve">o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p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r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60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60"/>
          <w:sz w:val="20"/>
          <w:szCs w:val="20"/>
        </w:rPr>
        <w:t>’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se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o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3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2"/>
          <w:sz w:val="20"/>
          <w:szCs w:val="20"/>
        </w:rPr>
        <w:t>cu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2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le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–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43"/>
          <w:sz w:val="20"/>
          <w:szCs w:val="20"/>
        </w:rPr>
        <w:t>’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8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3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9"/>
          <w:sz w:val="20"/>
          <w:szCs w:val="20"/>
        </w:rPr>
        <w:t>ion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4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rie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ch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1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n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so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o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9"/>
          <w:sz w:val="20"/>
          <w:szCs w:val="20"/>
        </w:rPr>
        <w:t>rt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6"/>
          <w:w w:val="1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97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adi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3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9"/>
          <w:sz w:val="20"/>
          <w:szCs w:val="20"/>
        </w:rPr>
        <w:t>ion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al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e.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  <w:t xml:space="preserve"> (Pag. 175-176 del Piano nazionale di ripresa e Resilienza – 27 Aprile 2021).</w:t>
      </w:r>
    </w:p>
    <w:p w14:paraId="62686692" w14:textId="77777777" w:rsidR="00022656" w:rsidRPr="00022656" w:rsidRDefault="00022656" w:rsidP="00022656">
      <w:pPr>
        <w:tabs>
          <w:tab w:val="left" w:pos="0"/>
        </w:tabs>
        <w:spacing w:after="0" w:line="240" w:lineRule="auto"/>
        <w:ind w:right="96" w:hanging="828"/>
        <w:jc w:val="both"/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</w:pPr>
    </w:p>
    <w:p w14:paraId="45284B63" w14:textId="77777777" w:rsidR="00022656" w:rsidRPr="00022656" w:rsidRDefault="00022656" w:rsidP="00900EF2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1F3864" w:themeColor="accent1" w:themeShade="80"/>
        </w:rPr>
      </w:pPr>
    </w:p>
    <w:p w14:paraId="5F300F3A" w14:textId="35A925A0" w:rsidR="00022656" w:rsidRDefault="00022656" w:rsidP="00900EF2">
      <w:pPr>
        <w:pStyle w:val="Normale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</w:pP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 xml:space="preserve">facsimile </w:t>
      </w:r>
      <w:r w:rsidR="00D1665B" w:rsidRPr="00FA1F28">
        <w:rPr>
          <w:rFonts w:ascii="Times New Roman" w:hAnsi="Times New Roman" w:cs="Times New Roman"/>
          <w:b/>
          <w:color w:val="17365D"/>
        </w:rPr>
        <w:t>(Allegato A)</w:t>
      </w:r>
    </w:p>
    <w:p w14:paraId="65F1C1E6" w14:textId="270E82A1" w:rsidR="00900EF2" w:rsidRPr="00FA1F28" w:rsidRDefault="00900EF2" w:rsidP="00900EF2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17365D"/>
        </w:rPr>
      </w:pPr>
      <w:proofErr w:type="gramStart"/>
      <w:r w:rsidRPr="00FA1F28">
        <w:rPr>
          <w:rFonts w:ascii="Times New Roman" w:hAnsi="Times New Roman" w:cs="Times New Roman"/>
          <w:b/>
          <w:color w:val="17365D"/>
        </w:rPr>
        <w:t>Modulo  d’iscrizione</w:t>
      </w:r>
      <w:proofErr w:type="gramEnd"/>
      <w:r w:rsidRPr="00FA1F28">
        <w:rPr>
          <w:rFonts w:ascii="Times New Roman" w:hAnsi="Times New Roman" w:cs="Times New Roman"/>
          <w:b/>
          <w:color w:val="17365D"/>
        </w:rPr>
        <w:t xml:space="preserve"> alla XXXV</w:t>
      </w:r>
      <w:r w:rsidR="00BC6492">
        <w:rPr>
          <w:rFonts w:ascii="Times New Roman" w:hAnsi="Times New Roman" w:cs="Times New Roman"/>
          <w:b/>
          <w:color w:val="17365D"/>
        </w:rPr>
        <w:t>I</w:t>
      </w:r>
      <w:r w:rsidRPr="00FA1F28">
        <w:rPr>
          <w:rFonts w:ascii="Times New Roman" w:hAnsi="Times New Roman" w:cs="Times New Roman"/>
          <w:b/>
          <w:color w:val="17365D"/>
        </w:rPr>
        <w:t xml:space="preserve"> Olimpiade Gioiamathesis  </w:t>
      </w:r>
    </w:p>
    <w:p w14:paraId="06A87990" w14:textId="77777777" w:rsidR="00900EF2" w:rsidRPr="00583874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tbl>
      <w:tblPr>
        <w:tblpPr w:leftFromText="141" w:rightFromText="141" w:vertAnchor="text" w:horzAnchor="margin" w:tblpY="38"/>
        <w:tblW w:w="8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5"/>
        <w:gridCol w:w="1921"/>
      </w:tblGrid>
      <w:tr w:rsidR="00900EF2" w:rsidRPr="009D1CC5" w14:paraId="325FF9C9" w14:textId="77777777" w:rsidTr="00F84193">
        <w:trPr>
          <w:trHeight w:val="565"/>
        </w:trPr>
        <w:tc>
          <w:tcPr>
            <w:tcW w:w="5816" w:type="dxa"/>
          </w:tcPr>
          <w:p w14:paraId="084C3719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denominazione della scuola  </w:t>
            </w:r>
          </w:p>
        </w:tc>
        <w:tc>
          <w:tcPr>
            <w:tcW w:w="2440" w:type="dxa"/>
          </w:tcPr>
          <w:p w14:paraId="6EEA6CE2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72BE5C6F" w14:textId="77777777" w:rsidTr="00F84193">
        <w:trPr>
          <w:trHeight w:val="397"/>
        </w:trPr>
        <w:tc>
          <w:tcPr>
            <w:tcW w:w="5816" w:type="dxa"/>
          </w:tcPr>
          <w:p w14:paraId="098A2571" w14:textId="1A3850E3" w:rsidR="00900EF2" w:rsidRPr="00022656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strike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indirizzo della </w:t>
            </w: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scuola ,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codice </w:t>
            </w: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postale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,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città </w:t>
            </w:r>
          </w:p>
        </w:tc>
        <w:tc>
          <w:tcPr>
            <w:tcW w:w="2440" w:type="dxa"/>
          </w:tcPr>
          <w:p w14:paraId="13CB2104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0374DF35" w14:textId="77777777" w:rsidTr="00F84193">
        <w:trPr>
          <w:trHeight w:val="311"/>
        </w:trPr>
        <w:tc>
          <w:tcPr>
            <w:tcW w:w="5816" w:type="dxa"/>
          </w:tcPr>
          <w:p w14:paraId="0BED0131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telefono scuola - fax scuola</w:t>
            </w:r>
          </w:p>
        </w:tc>
        <w:tc>
          <w:tcPr>
            <w:tcW w:w="2440" w:type="dxa"/>
          </w:tcPr>
          <w:p w14:paraId="1E5379D0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54C5DE02" w14:textId="77777777" w:rsidTr="00F84193">
        <w:trPr>
          <w:trHeight w:val="286"/>
        </w:trPr>
        <w:tc>
          <w:tcPr>
            <w:tcW w:w="5816" w:type="dxa"/>
          </w:tcPr>
          <w:p w14:paraId="35A3A209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e-mail scuola</w:t>
            </w:r>
          </w:p>
        </w:tc>
        <w:tc>
          <w:tcPr>
            <w:tcW w:w="2440" w:type="dxa"/>
          </w:tcPr>
          <w:p w14:paraId="618C0C6F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32C9B43D" w14:textId="77777777" w:rsidTr="00F84193">
        <w:trPr>
          <w:trHeight w:val="306"/>
        </w:trPr>
        <w:tc>
          <w:tcPr>
            <w:tcW w:w="5816" w:type="dxa"/>
          </w:tcPr>
          <w:p w14:paraId="45E2CAD8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nome del dirigente</w:t>
            </w:r>
          </w:p>
        </w:tc>
        <w:tc>
          <w:tcPr>
            <w:tcW w:w="2440" w:type="dxa"/>
          </w:tcPr>
          <w:p w14:paraId="288C8B53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78EBD064" w14:textId="77777777" w:rsidTr="00F84193">
        <w:trPr>
          <w:trHeight w:val="466"/>
        </w:trPr>
        <w:tc>
          <w:tcPr>
            <w:tcW w:w="5816" w:type="dxa"/>
          </w:tcPr>
          <w:p w14:paraId="7F144DC4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nome del referente (</w:t>
            </w: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si  consiglia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un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docente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 per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plesso)</w:t>
            </w:r>
          </w:p>
        </w:tc>
        <w:tc>
          <w:tcPr>
            <w:tcW w:w="2440" w:type="dxa"/>
          </w:tcPr>
          <w:p w14:paraId="48F84E97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3B5DDE02" w14:textId="77777777" w:rsidTr="00F84193">
        <w:trPr>
          <w:trHeight w:val="286"/>
        </w:trPr>
        <w:tc>
          <w:tcPr>
            <w:tcW w:w="5816" w:type="dxa"/>
          </w:tcPr>
          <w:p w14:paraId="09A68EDB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cellulare  del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/dei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referente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/i</w:t>
            </w:r>
          </w:p>
        </w:tc>
        <w:tc>
          <w:tcPr>
            <w:tcW w:w="2440" w:type="dxa"/>
          </w:tcPr>
          <w:p w14:paraId="55C32B38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79D3B7BF" w14:textId="77777777" w:rsidTr="00F84193">
        <w:trPr>
          <w:trHeight w:val="221"/>
        </w:trPr>
        <w:tc>
          <w:tcPr>
            <w:tcW w:w="5816" w:type="dxa"/>
          </w:tcPr>
          <w:p w14:paraId="1B1AC453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e-mail del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/dei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referente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/i</w:t>
            </w:r>
          </w:p>
        </w:tc>
        <w:tc>
          <w:tcPr>
            <w:tcW w:w="2440" w:type="dxa"/>
          </w:tcPr>
          <w:p w14:paraId="6CEA7692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514C5D4C" w14:textId="77777777" w:rsidTr="00F84193">
        <w:trPr>
          <w:trHeight w:val="389"/>
        </w:trPr>
        <w:tc>
          <w:tcPr>
            <w:tcW w:w="5816" w:type="dxa"/>
          </w:tcPr>
          <w:p w14:paraId="4A3D0C34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proofErr w:type="gramStart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>motivazioni  di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 xml:space="preserve">  partecipazione</w:t>
            </w:r>
          </w:p>
        </w:tc>
        <w:tc>
          <w:tcPr>
            <w:tcW w:w="2440" w:type="dxa"/>
          </w:tcPr>
          <w:p w14:paraId="2309FD6F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22F48E55" w14:textId="77777777" w:rsidTr="00F84193">
        <w:trPr>
          <w:cantSplit/>
          <w:trHeight w:val="210"/>
        </w:trPr>
        <w:tc>
          <w:tcPr>
            <w:tcW w:w="8256" w:type="dxa"/>
            <w:gridSpan w:val="2"/>
          </w:tcPr>
          <w:p w14:paraId="79A3FB81" w14:textId="6EAF83C5" w:rsidR="00900EF2" w:rsidRPr="009D1CC5" w:rsidRDefault="00022656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indicare la </w:t>
            </w:r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tipologia di </w:t>
            </w:r>
            <w:proofErr w:type="gramStart"/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alunni  secondo</w:t>
            </w:r>
            <w:proofErr w:type="gramEnd"/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le fasce scolastiche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e</w:t>
            </w:r>
            <w:r w:rsidR="00E65C0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d il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numero </w:t>
            </w:r>
            <w:proofErr w:type="spellStart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massim</w:t>
            </w:r>
            <w:proofErr w:type="spellEnd"/>
            <w:r w:rsidR="00223CA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proofErr w:type="gramStart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o </w:t>
            </w:r>
            <w:r w:rsidR="00223CA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previsto</w:t>
            </w:r>
            <w:proofErr w:type="gramEnd"/>
            <w:r w:rsidR="00223CA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di </w:t>
            </w:r>
            <w:proofErr w:type="gramStart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partecipazione  alla</w:t>
            </w:r>
            <w:proofErr w:type="gramEnd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gara di selezione</w:t>
            </w:r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   </w:t>
            </w:r>
          </w:p>
        </w:tc>
      </w:tr>
      <w:tr w:rsidR="00900EF2" w:rsidRPr="009D1CC5" w14:paraId="75FB03B5" w14:textId="77777777" w:rsidTr="00F84193">
        <w:trPr>
          <w:cantSplit/>
          <w:trHeight w:val="303"/>
        </w:trPr>
        <w:tc>
          <w:tcPr>
            <w:tcW w:w="0" w:type="auto"/>
          </w:tcPr>
          <w:p w14:paraId="1B052022" w14:textId="37B66DFB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ultimo materna - 1° primaria </w:t>
            </w:r>
          </w:p>
        </w:tc>
        <w:tc>
          <w:tcPr>
            <w:tcW w:w="2440" w:type="dxa"/>
          </w:tcPr>
          <w:p w14:paraId="2EAE763E" w14:textId="6BE1532F" w:rsidR="00900EF2" w:rsidRPr="009D1CC5" w:rsidRDefault="00F84193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 xml:space="preserve"> </w:t>
            </w:r>
          </w:p>
        </w:tc>
      </w:tr>
      <w:tr w:rsidR="00900EF2" w:rsidRPr="009D1CC5" w14:paraId="47F19311" w14:textId="77777777" w:rsidTr="00F84193">
        <w:trPr>
          <w:cantSplit/>
          <w:trHeight w:val="303"/>
        </w:trPr>
        <w:tc>
          <w:tcPr>
            <w:tcW w:w="0" w:type="auto"/>
          </w:tcPr>
          <w:p w14:paraId="39CA3921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2°- 3° primaria</w:t>
            </w:r>
          </w:p>
        </w:tc>
        <w:tc>
          <w:tcPr>
            <w:tcW w:w="2440" w:type="dxa"/>
          </w:tcPr>
          <w:p w14:paraId="1DFE82ED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2108561C" w14:textId="77777777" w:rsidTr="00F84193">
        <w:trPr>
          <w:cantSplit/>
          <w:trHeight w:val="303"/>
        </w:trPr>
        <w:tc>
          <w:tcPr>
            <w:tcW w:w="0" w:type="auto"/>
          </w:tcPr>
          <w:p w14:paraId="19A3CC45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4°- 5° primaria</w:t>
            </w:r>
          </w:p>
        </w:tc>
        <w:tc>
          <w:tcPr>
            <w:tcW w:w="2440" w:type="dxa"/>
          </w:tcPr>
          <w:p w14:paraId="3BE0256B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6D4914A4" w14:textId="77777777" w:rsidTr="00F84193">
        <w:trPr>
          <w:cantSplit/>
          <w:trHeight w:val="303"/>
        </w:trPr>
        <w:tc>
          <w:tcPr>
            <w:tcW w:w="0" w:type="auto"/>
          </w:tcPr>
          <w:p w14:paraId="57DC3AA6" w14:textId="0A546A99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1°- 2° 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secondaria 1°</w:t>
            </w:r>
          </w:p>
        </w:tc>
        <w:tc>
          <w:tcPr>
            <w:tcW w:w="2440" w:type="dxa"/>
          </w:tcPr>
          <w:p w14:paraId="36C2E146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11CFF9D6" w14:textId="77777777" w:rsidTr="00F84193">
        <w:trPr>
          <w:cantSplit/>
          <w:trHeight w:val="303"/>
        </w:trPr>
        <w:tc>
          <w:tcPr>
            <w:tcW w:w="0" w:type="auto"/>
          </w:tcPr>
          <w:p w14:paraId="27A9CC18" w14:textId="3C4A92A9" w:rsidR="00900EF2" w:rsidRPr="00C9053E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3° </w:t>
            </w:r>
            <w:r w:rsidR="00C9053E"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secondaria 1°</w:t>
            </w:r>
            <w:r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- 1° </w:t>
            </w:r>
            <w:r w:rsidR="00C9053E"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di secondaria   2°</w:t>
            </w:r>
          </w:p>
        </w:tc>
        <w:tc>
          <w:tcPr>
            <w:tcW w:w="2440" w:type="dxa"/>
          </w:tcPr>
          <w:p w14:paraId="38077994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2A4FAB20" w14:textId="77777777" w:rsidTr="00F84193">
        <w:trPr>
          <w:cantSplit/>
          <w:trHeight w:val="303"/>
        </w:trPr>
        <w:tc>
          <w:tcPr>
            <w:tcW w:w="0" w:type="auto"/>
          </w:tcPr>
          <w:p w14:paraId="72B03CC3" w14:textId="7201EC9C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2°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- 3° 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secondaria  2°</w:t>
            </w:r>
          </w:p>
        </w:tc>
        <w:tc>
          <w:tcPr>
            <w:tcW w:w="2440" w:type="dxa"/>
          </w:tcPr>
          <w:p w14:paraId="6E18039E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4B2E478F" w14:textId="77777777" w:rsidTr="00F84193">
        <w:trPr>
          <w:cantSplit/>
          <w:trHeight w:val="303"/>
        </w:trPr>
        <w:tc>
          <w:tcPr>
            <w:tcW w:w="0" w:type="auto"/>
          </w:tcPr>
          <w:p w14:paraId="4D64C5AA" w14:textId="13E92375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4°- 5° s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econdaria   2°</w:t>
            </w:r>
          </w:p>
        </w:tc>
        <w:tc>
          <w:tcPr>
            <w:tcW w:w="2440" w:type="dxa"/>
          </w:tcPr>
          <w:p w14:paraId="2DFFD8D6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F84193" w:rsidRPr="009D1CC5" w14:paraId="4ED9DA04" w14:textId="77777777" w:rsidTr="00F84193">
        <w:trPr>
          <w:cantSplit/>
          <w:trHeight w:val="127"/>
        </w:trPr>
        <w:tc>
          <w:tcPr>
            <w:tcW w:w="0" w:type="auto"/>
          </w:tcPr>
          <w:p w14:paraId="1FF10320" w14:textId="012A6B64" w:rsidR="00F84193" w:rsidRPr="009D1CC5" w:rsidRDefault="00223CAE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n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umero di studenti che parteciperanno in fasce inferiori a quella frequentata</w:t>
            </w:r>
          </w:p>
        </w:tc>
        <w:tc>
          <w:tcPr>
            <w:tcW w:w="2440" w:type="dxa"/>
          </w:tcPr>
          <w:p w14:paraId="7C11B857" w14:textId="77777777" w:rsidR="00F84193" w:rsidRPr="009D1CC5" w:rsidRDefault="00F84193" w:rsidP="009977C0">
            <w:pPr>
              <w:pStyle w:val="NormaleWeb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</w:rPr>
            </w:pPr>
          </w:p>
        </w:tc>
      </w:tr>
    </w:tbl>
    <w:p w14:paraId="2656B0A3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4CBA35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1A51E5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7E3CD80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9D13BE6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422F49F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3E5452A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B28B8B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1AEC6E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5050EEF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11685AE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9D515A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95E6C94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58E94F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E6C49FE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299125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233E2BB4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4240483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5C9E14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FE3F31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57F18C5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D7F2C18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4B00F56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69FD87D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1981997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AFF28BE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8B66560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B2866B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660A1E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1269C8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F1CEFA7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3054B9F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6525A1D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B3C567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B5FAA0A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254F20F3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F765F99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240A5D0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A081886" w14:textId="44E09E03" w:rsidR="00900EF2" w:rsidRPr="001C2064" w:rsidRDefault="00900EF2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SI AUTORIZZA IL TRATTAMENTO 196/03 così come modificato dal D. LSG.101/2018SI AUTORIZZA IL TRATTAMENTO DEI DATI PERSONALI AI SENSI DEL REGOLAMENTO EUROPEO 2016/679 e del "CODICE IN MATERIA DEI DATI PERSONALI" D.LSG 196/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03  così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come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modificato  dal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 D. LSG.101/2018DEI DATI PERSONALI AI SENSI DEL REGOLAMENTO EUROPEO 2016/679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e  del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"CODICE IN MATERIA DEI DATI PERSONALI" D.LSG </w:t>
      </w:r>
    </w:p>
    <w:p w14:paraId="21A1EECC" w14:textId="77777777" w:rsidR="00022656" w:rsidRDefault="00022656" w:rsidP="00022656">
      <w:pPr>
        <w:spacing w:after="0"/>
        <w:jc w:val="both"/>
        <w:rPr>
          <w:rFonts w:ascii="Times New Roman" w:eastAsia="Times New Roman" w:hAnsi="Times New Roman"/>
          <w:color w:val="17365D"/>
          <w:sz w:val="20"/>
          <w:szCs w:val="20"/>
          <w:lang w:eastAsia="it-IT"/>
        </w:rPr>
      </w:pPr>
    </w:p>
    <w:p w14:paraId="11CE7576" w14:textId="6879BF04" w:rsidR="00900EF2" w:rsidRPr="00022656" w:rsidRDefault="00900EF2" w:rsidP="00022656">
      <w:pPr>
        <w:spacing w:after="0"/>
        <w:jc w:val="both"/>
        <w:rPr>
          <w:rFonts w:ascii="Times New Roman" w:eastAsia="Times New Roman" w:hAnsi="Times New Roman"/>
          <w:color w:val="17365D"/>
          <w:sz w:val="20"/>
          <w:szCs w:val="20"/>
          <w:lang w:eastAsia="it-IT"/>
        </w:rPr>
      </w:pPr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Firma </w:t>
      </w:r>
      <w:proofErr w:type="gramStart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del  Dirigente</w:t>
      </w:r>
      <w:proofErr w:type="gramEnd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o del Referente</w:t>
      </w:r>
      <w:r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o del Docent</w:t>
      </w:r>
      <w:r w:rsidR="00022656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e</w:t>
      </w:r>
    </w:p>
    <w:p w14:paraId="16F53C63" w14:textId="77777777" w:rsidR="00022656" w:rsidRDefault="00900EF2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  <w:r w:rsidRPr="00FA1F28"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  <w:t xml:space="preserve">     </w:t>
      </w:r>
    </w:p>
    <w:p w14:paraId="61300E86" w14:textId="77777777" w:rsidR="00022656" w:rsidRDefault="0002265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712BC24D" w14:textId="77777777" w:rsidR="00780E86" w:rsidRDefault="00780E8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7AE4AB13" w14:textId="77777777" w:rsidR="00780E86" w:rsidRDefault="00780E8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018AB7FB" w14:textId="77777777" w:rsidR="00022656" w:rsidRDefault="0002265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1C4384B7" w14:textId="77777777" w:rsidR="00022656" w:rsidRDefault="0002265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59AB041A" w14:textId="163395FB" w:rsidR="00D1665B" w:rsidRPr="002501B3" w:rsidRDefault="00022656" w:rsidP="00D1665B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17365D"/>
          <w:sz w:val="22"/>
        </w:rPr>
      </w:pP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facsimile</w:t>
      </w:r>
      <w:r w:rsidR="00D1665B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 xml:space="preserve"> </w:t>
      </w:r>
      <w:r w:rsidR="00D1665B" w:rsidRPr="002501B3">
        <w:rPr>
          <w:rFonts w:ascii="Times New Roman" w:hAnsi="Times New Roman" w:cs="Times New Roman"/>
          <w:b/>
          <w:color w:val="17365D"/>
          <w:sz w:val="22"/>
        </w:rPr>
        <w:t>(Allegato B)</w:t>
      </w:r>
    </w:p>
    <w:p w14:paraId="79CF3A90" w14:textId="10C950F6" w:rsidR="00022656" w:rsidRDefault="00022656" w:rsidP="00022656">
      <w:pPr>
        <w:pStyle w:val="Normale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</w:pPr>
    </w:p>
    <w:p w14:paraId="493CA719" w14:textId="4DFAEF36" w:rsidR="00022656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  <w:color w:val="17365D"/>
        </w:rPr>
      </w:pPr>
      <w:proofErr w:type="gramStart"/>
      <w:r w:rsidRPr="00FA1F28">
        <w:rPr>
          <w:rFonts w:ascii="Times New Roman" w:hAnsi="Times New Roman" w:cs="Times New Roman"/>
          <w:b/>
          <w:color w:val="17365D"/>
        </w:rPr>
        <w:t>Modulo  d’iscrizione</w:t>
      </w:r>
      <w:proofErr w:type="gramEnd"/>
      <w:r w:rsidRPr="00FA1F28">
        <w:rPr>
          <w:rFonts w:ascii="Times New Roman" w:hAnsi="Times New Roman" w:cs="Times New Roman"/>
          <w:b/>
          <w:color w:val="17365D"/>
        </w:rPr>
        <w:t xml:space="preserve"> individuale alla XXXV</w:t>
      </w:r>
      <w:r w:rsidR="00BC6492">
        <w:rPr>
          <w:rFonts w:ascii="Times New Roman" w:hAnsi="Times New Roman" w:cs="Times New Roman"/>
          <w:b/>
          <w:color w:val="17365D"/>
        </w:rPr>
        <w:t>I</w:t>
      </w:r>
      <w:r w:rsidRPr="00FA1F28">
        <w:rPr>
          <w:rFonts w:ascii="Times New Roman" w:hAnsi="Times New Roman" w:cs="Times New Roman"/>
          <w:b/>
          <w:color w:val="17365D"/>
        </w:rPr>
        <w:t xml:space="preserve"> </w:t>
      </w:r>
      <w:r w:rsidR="00022656">
        <w:rPr>
          <w:rFonts w:ascii="Times New Roman" w:hAnsi="Times New Roman" w:cs="Times New Roman"/>
          <w:b/>
          <w:color w:val="17365D"/>
        </w:rPr>
        <w:t xml:space="preserve">Campionato </w:t>
      </w:r>
      <w:r w:rsidRPr="00FA1F28">
        <w:rPr>
          <w:rFonts w:ascii="Times New Roman" w:hAnsi="Times New Roman" w:cs="Times New Roman"/>
          <w:b/>
          <w:color w:val="17365D"/>
        </w:rPr>
        <w:t xml:space="preserve">Gioiamathesis  </w:t>
      </w:r>
    </w:p>
    <w:p w14:paraId="288F6B23" w14:textId="77777777" w:rsidR="00900EF2" w:rsidRPr="00583874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tbl>
      <w:tblPr>
        <w:tblpPr w:leftFromText="141" w:rightFromText="141" w:vertAnchor="text" w:horzAnchor="margin" w:tblpY="68"/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3"/>
      </w:tblGrid>
      <w:tr w:rsidR="00900EF2" w:rsidRPr="00583874" w14:paraId="2C219F53" w14:textId="77777777" w:rsidTr="009977C0">
        <w:trPr>
          <w:trHeight w:val="449"/>
        </w:trPr>
        <w:tc>
          <w:tcPr>
            <w:tcW w:w="8843" w:type="dxa"/>
          </w:tcPr>
          <w:p w14:paraId="210DDE9B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denominazione della </w:t>
            </w:r>
            <w:proofErr w:type="gramStart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scuola  secondaria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di 2</w:t>
            </w:r>
            <w:proofErr w:type="gramStart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°  di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 appartenenza</w:t>
            </w:r>
          </w:p>
        </w:tc>
      </w:tr>
      <w:tr w:rsidR="00900EF2" w:rsidRPr="00583874" w14:paraId="4C9FADDA" w14:textId="77777777" w:rsidTr="009977C0">
        <w:trPr>
          <w:trHeight w:val="400"/>
        </w:trPr>
        <w:tc>
          <w:tcPr>
            <w:tcW w:w="8843" w:type="dxa"/>
          </w:tcPr>
          <w:p w14:paraId="20EA03C7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nome e </w:t>
            </w:r>
            <w:proofErr w:type="gramStart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cognome  del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 concorrente</w:t>
            </w:r>
          </w:p>
        </w:tc>
      </w:tr>
      <w:tr w:rsidR="00900EF2" w:rsidRPr="00583874" w14:paraId="5C95639F" w14:textId="77777777" w:rsidTr="009977C0">
        <w:trPr>
          <w:trHeight w:val="227"/>
        </w:trPr>
        <w:tc>
          <w:tcPr>
            <w:tcW w:w="8843" w:type="dxa"/>
          </w:tcPr>
          <w:p w14:paraId="24DD65C1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cellulare   del genitore o concorrente maggiorenne</w:t>
            </w:r>
          </w:p>
        </w:tc>
      </w:tr>
      <w:tr w:rsidR="00900EF2" w:rsidRPr="00583874" w14:paraId="41165EA9" w14:textId="77777777" w:rsidTr="009977C0">
        <w:trPr>
          <w:trHeight w:val="177"/>
        </w:trPr>
        <w:tc>
          <w:tcPr>
            <w:tcW w:w="8843" w:type="dxa"/>
          </w:tcPr>
          <w:p w14:paraId="6A1BA1AD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e-mail  </w:t>
            </w:r>
          </w:p>
        </w:tc>
      </w:tr>
      <w:tr w:rsidR="00900EF2" w:rsidRPr="00583874" w14:paraId="639D8AB3" w14:textId="77777777" w:rsidTr="009977C0">
        <w:trPr>
          <w:trHeight w:val="480"/>
        </w:trPr>
        <w:tc>
          <w:tcPr>
            <w:tcW w:w="8843" w:type="dxa"/>
          </w:tcPr>
          <w:p w14:paraId="123A5A0E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proofErr w:type="gramStart"/>
            <w:r w:rsidRPr="00583874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17365D"/>
                <w:sz w:val="20"/>
                <w:szCs w:val="20"/>
              </w:rPr>
              <w:t>motivazioni  di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17365D"/>
                <w:sz w:val="20"/>
                <w:szCs w:val="20"/>
              </w:rPr>
              <w:t xml:space="preserve">  partecipazione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17365D"/>
                <w:sz w:val="20"/>
                <w:szCs w:val="20"/>
              </w:rPr>
              <w:t xml:space="preserve"> (facoltativo)</w:t>
            </w:r>
          </w:p>
        </w:tc>
      </w:tr>
      <w:tr w:rsidR="00022656" w:rsidRPr="00583874" w14:paraId="1D9CDC0A" w14:textId="77777777" w:rsidTr="001A6C3A">
        <w:trPr>
          <w:cantSplit/>
          <w:trHeight w:val="619"/>
        </w:trPr>
        <w:tc>
          <w:tcPr>
            <w:tcW w:w="8843" w:type="dxa"/>
          </w:tcPr>
          <w:p w14:paraId="7A1BF542" w14:textId="0652C7D0" w:rsidR="00022656" w:rsidRPr="00583874" w:rsidRDefault="00022656" w:rsidP="00022656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classe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</w:t>
            </w: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frequentata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</w:t>
            </w: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dal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</w:t>
            </w: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concorrent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e</w:t>
            </w:r>
          </w:p>
        </w:tc>
      </w:tr>
    </w:tbl>
    <w:p w14:paraId="5D2483B7" w14:textId="77777777" w:rsidR="00900EF2" w:rsidRDefault="00900EF2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727E14D1" w14:textId="2C3038CA" w:rsidR="005E75CF" w:rsidRDefault="005E75CF" w:rsidP="005E75C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72A6727E" w14:textId="77777777" w:rsidR="005E75CF" w:rsidRDefault="005E75CF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217A5C05" w14:textId="77777777" w:rsidR="005E75CF" w:rsidRPr="00583874" w:rsidRDefault="005E75CF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72498D8D" w14:textId="77777777" w:rsidR="00F84193" w:rsidRDefault="00F84193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CDDDFF1" w14:textId="2E8653CC" w:rsidR="00900EF2" w:rsidRDefault="00900EF2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SI AUTORIZZA IL TRATTAMENTO 196/03 così come modificato dal D. LSG.101/2018SI AUTORIZZA IL TRATTAMENTO DEI DATI PERSONALI AI SENSI DEL REGOLAMENTO EUROPEO 2016/679 e del "CODICE IN MATERIA DEI DATI PERSONALI" D.LSG 196/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03  così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come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modificato  dal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 D. LSG.101/2018DEI DATI PERSONALI AI SENSI DEL REGOLAMENTO EUROPEO 2016/679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e  del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"CODICE IN MATERIA DEI DATI PERSONALI" D.LSG </w:t>
      </w:r>
    </w:p>
    <w:p w14:paraId="46E4FFEF" w14:textId="77777777" w:rsidR="00900EF2" w:rsidRPr="001C2064" w:rsidRDefault="00900EF2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A3B566E" w14:textId="77777777" w:rsidR="00900EF2" w:rsidRDefault="00900EF2" w:rsidP="00900EF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17365D"/>
          <w:sz w:val="20"/>
          <w:szCs w:val="20"/>
          <w:lang w:eastAsia="it-IT"/>
        </w:rPr>
      </w:pPr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                                          Firma </w:t>
      </w:r>
      <w:proofErr w:type="gramStart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del  Docente</w:t>
      </w:r>
      <w:proofErr w:type="gramEnd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o Genitore o </w:t>
      </w:r>
      <w:proofErr w:type="gramStart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Concorrente  maggiorenne</w:t>
      </w:r>
      <w:proofErr w:type="gramEnd"/>
    </w:p>
    <w:p w14:paraId="568E1E8A" w14:textId="77777777" w:rsidR="005E75CF" w:rsidRDefault="005E75CF" w:rsidP="00F84193">
      <w:pPr>
        <w:pStyle w:val="Corpotesto"/>
        <w:rPr>
          <w:b/>
          <w:bCs/>
          <w:i/>
          <w:iCs/>
          <w:smallCaps/>
          <w:color w:val="002060"/>
          <w:sz w:val="32"/>
          <w:szCs w:val="32"/>
        </w:rPr>
      </w:pPr>
    </w:p>
    <w:p w14:paraId="20BF6E8F" w14:textId="6B6681CA" w:rsidR="00900EF2" w:rsidRPr="009D1CC5" w:rsidRDefault="00900EF2" w:rsidP="00900EF2">
      <w:pPr>
        <w:pStyle w:val="Corpotesto"/>
        <w:jc w:val="center"/>
        <w:rPr>
          <w:b/>
          <w:bCs/>
          <w:i/>
          <w:iCs/>
          <w:smallCaps/>
          <w:color w:val="002060"/>
          <w:sz w:val="32"/>
          <w:szCs w:val="32"/>
        </w:rPr>
      </w:pPr>
      <w:proofErr w:type="gramStart"/>
      <w:r w:rsidRPr="009D1CC5">
        <w:rPr>
          <w:b/>
          <w:bCs/>
          <w:i/>
          <w:iCs/>
          <w:smallCaps/>
          <w:color w:val="002060"/>
          <w:sz w:val="32"/>
          <w:szCs w:val="32"/>
        </w:rPr>
        <w:t>informazioni  utili</w:t>
      </w:r>
      <w:proofErr w:type="gramEnd"/>
    </w:p>
    <w:p w14:paraId="6B0137A4" w14:textId="506B5453" w:rsidR="00900EF2" w:rsidRPr="00D32A76" w:rsidRDefault="00F84193" w:rsidP="00900EF2">
      <w:pPr>
        <w:pStyle w:val="Corpotesto"/>
        <w:rPr>
          <w:color w:val="002060"/>
        </w:rPr>
      </w:pPr>
      <w:r>
        <w:rPr>
          <w:smallCaps/>
          <w:color w:val="002060"/>
        </w:rPr>
        <w:t xml:space="preserve"> </w:t>
      </w:r>
    </w:p>
    <w:p w14:paraId="28C08AA9" w14:textId="18E76356" w:rsidR="00900EF2" w:rsidRPr="00D32A76" w:rsidRDefault="00D32A76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l</w:t>
      </w:r>
      <w:r w:rsidR="00900EF2" w:rsidRPr="00D32A76">
        <w:rPr>
          <w:smallCaps/>
          <w:color w:val="002060"/>
        </w:rPr>
        <w:t xml:space="preserve">a quota d'iscrizione collettiva </w:t>
      </w:r>
      <w:proofErr w:type="gramStart"/>
      <w:r w:rsidR="00900EF2" w:rsidRPr="00D32A76">
        <w:rPr>
          <w:smallCaps/>
          <w:color w:val="002060"/>
        </w:rPr>
        <w:t>è</w:t>
      </w:r>
      <w:r>
        <w:rPr>
          <w:smallCaps/>
          <w:color w:val="002060"/>
        </w:rPr>
        <w:t xml:space="preserve"> </w:t>
      </w:r>
      <w:r w:rsidR="00F84193">
        <w:rPr>
          <w:smallCaps/>
          <w:color w:val="002060"/>
        </w:rPr>
        <w:t xml:space="preserve"> uguale</w:t>
      </w:r>
      <w:proofErr w:type="gramEnd"/>
      <w:r w:rsidR="00223CAE">
        <w:rPr>
          <w:smallCaps/>
          <w:color w:val="002060"/>
        </w:rPr>
        <w:t xml:space="preserve"> </w:t>
      </w:r>
      <w:r w:rsidR="00F84193">
        <w:rPr>
          <w:smallCaps/>
          <w:color w:val="002060"/>
        </w:rPr>
        <w:t xml:space="preserve"> al </w:t>
      </w:r>
      <w:proofErr w:type="gramStart"/>
      <w:r w:rsidR="00F84193">
        <w:rPr>
          <w:smallCaps/>
          <w:color w:val="002060"/>
        </w:rPr>
        <w:t xml:space="preserve">prodotto  </w:t>
      </w:r>
      <w:r w:rsidR="00223CAE">
        <w:rPr>
          <w:smallCaps/>
          <w:color w:val="002060"/>
        </w:rPr>
        <w:t>di</w:t>
      </w:r>
      <w:proofErr w:type="gramEnd"/>
      <w:r w:rsidR="00223CAE">
        <w:rPr>
          <w:smallCaps/>
          <w:color w:val="002060"/>
        </w:rPr>
        <w:t xml:space="preserve"> € 3 </w:t>
      </w:r>
      <w:proofErr w:type="gramStart"/>
      <w:r w:rsidR="00223CAE">
        <w:rPr>
          <w:smallCaps/>
          <w:color w:val="002060"/>
        </w:rPr>
        <w:t>per  il</w:t>
      </w:r>
      <w:proofErr w:type="gramEnd"/>
      <w:r w:rsidR="00223CAE">
        <w:rPr>
          <w:smallCaps/>
          <w:color w:val="002060"/>
        </w:rPr>
        <w:t xml:space="preserve"> </w:t>
      </w:r>
      <w:r w:rsidR="00F84193">
        <w:rPr>
          <w:smallCaps/>
          <w:color w:val="002060"/>
        </w:rPr>
        <w:t xml:space="preserve"> numero dei </w:t>
      </w:r>
      <w:r w:rsidR="00223CAE">
        <w:rPr>
          <w:smallCaps/>
          <w:color w:val="002060"/>
        </w:rPr>
        <w:t xml:space="preserve">concorrenti che hanno conseguito nella  </w:t>
      </w:r>
      <w:r w:rsidR="00F84193">
        <w:rPr>
          <w:smallCaps/>
          <w:color w:val="002060"/>
        </w:rPr>
        <w:t xml:space="preserve"> </w:t>
      </w:r>
      <w:r w:rsidR="00223CAE">
        <w:rPr>
          <w:smallCaps/>
          <w:color w:val="002060"/>
        </w:rPr>
        <w:t>gara di selezione il punteggio dal minimo al massimo secondo la fascia di appartenenz</w:t>
      </w:r>
      <w:r w:rsidR="00975EDA">
        <w:rPr>
          <w:smallCaps/>
          <w:color w:val="002060"/>
        </w:rPr>
        <w:t>a</w:t>
      </w:r>
    </w:p>
    <w:p w14:paraId="28425622" w14:textId="77777777" w:rsidR="004212C2" w:rsidRDefault="00D32A76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l</w:t>
      </w:r>
      <w:r w:rsidR="00900EF2" w:rsidRPr="00D32A76">
        <w:rPr>
          <w:smallCaps/>
          <w:color w:val="002060"/>
        </w:rPr>
        <w:t xml:space="preserve">a quota </w:t>
      </w:r>
      <w:proofErr w:type="gramStart"/>
      <w:r w:rsidR="00900EF2" w:rsidRPr="00D32A76">
        <w:rPr>
          <w:smallCaps/>
          <w:color w:val="002060"/>
        </w:rPr>
        <w:t>d’iscrizione  individuale</w:t>
      </w:r>
      <w:proofErr w:type="gramEnd"/>
      <w:r w:rsidR="00900EF2" w:rsidRPr="00D32A76">
        <w:rPr>
          <w:smallCaps/>
          <w:color w:val="002060"/>
        </w:rPr>
        <w:t xml:space="preserve"> </w:t>
      </w:r>
      <w:proofErr w:type="gramStart"/>
      <w:r w:rsidR="00900EF2" w:rsidRPr="00D32A76">
        <w:rPr>
          <w:smallCaps/>
          <w:color w:val="244061"/>
        </w:rPr>
        <w:t xml:space="preserve">è </w:t>
      </w:r>
      <w:r w:rsidR="001A2A86">
        <w:rPr>
          <w:smallCaps/>
          <w:color w:val="244061"/>
        </w:rPr>
        <w:t xml:space="preserve"> </w:t>
      </w:r>
      <w:r w:rsidR="00900EF2" w:rsidRPr="00D32A76">
        <w:rPr>
          <w:smallCaps/>
          <w:color w:val="244061"/>
        </w:rPr>
        <w:t>di</w:t>
      </w:r>
      <w:proofErr w:type="gramEnd"/>
      <w:r w:rsidR="00900EF2" w:rsidRPr="00D32A76">
        <w:rPr>
          <w:smallCaps/>
          <w:color w:val="244061"/>
        </w:rPr>
        <w:t xml:space="preserve"> </w:t>
      </w:r>
      <w:r w:rsidR="001A2A86">
        <w:rPr>
          <w:smallCaps/>
          <w:color w:val="244061"/>
        </w:rPr>
        <w:t xml:space="preserve"> 5</w:t>
      </w:r>
      <w:r w:rsidRPr="00D32A76">
        <w:rPr>
          <w:smallCaps/>
          <w:color w:val="244061"/>
        </w:rPr>
        <w:t xml:space="preserve"> </w:t>
      </w:r>
      <w:proofErr w:type="gramStart"/>
      <w:r w:rsidR="00900EF2" w:rsidRPr="00D32A76">
        <w:rPr>
          <w:smallCaps/>
          <w:color w:val="244061"/>
        </w:rPr>
        <w:t>€</w:t>
      </w:r>
      <w:r w:rsidR="001A2A86">
        <w:rPr>
          <w:smallCaps/>
          <w:color w:val="244061"/>
        </w:rPr>
        <w:t xml:space="preserve"> </w:t>
      </w:r>
      <w:r w:rsidR="00900EF2" w:rsidRPr="00D32A76">
        <w:rPr>
          <w:smallCaps/>
          <w:color w:val="244061"/>
        </w:rPr>
        <w:t>.</w:t>
      </w:r>
      <w:proofErr w:type="gramEnd"/>
      <w:r w:rsidR="00900EF2" w:rsidRPr="00D32A76">
        <w:rPr>
          <w:smallCaps/>
          <w:color w:val="244061"/>
        </w:rPr>
        <w:t xml:space="preserve"> </w:t>
      </w:r>
    </w:p>
    <w:p w14:paraId="25073EBC" w14:textId="7FDAA17F" w:rsidR="004212C2" w:rsidRDefault="004212C2" w:rsidP="00900EF2">
      <w:pPr>
        <w:pStyle w:val="Corpotesto"/>
        <w:rPr>
          <w:smallCaps/>
          <w:color w:val="002060"/>
        </w:rPr>
      </w:pPr>
      <w:proofErr w:type="gramStart"/>
      <w:r>
        <w:rPr>
          <w:smallCaps/>
          <w:color w:val="002060"/>
        </w:rPr>
        <w:t>il</w:t>
      </w:r>
      <w:r w:rsidR="00900EF2" w:rsidRPr="00D32A76">
        <w:rPr>
          <w:smallCaps/>
          <w:color w:val="002060"/>
        </w:rPr>
        <w:t xml:space="preserve">  versamento</w:t>
      </w:r>
      <w:proofErr w:type="gramEnd"/>
      <w:r w:rsidR="00900EF2" w:rsidRPr="00D32A76">
        <w:rPr>
          <w:smallCaps/>
          <w:color w:val="002060"/>
        </w:rPr>
        <w:t xml:space="preserve"> cumulativo delle quote d' </w:t>
      </w:r>
      <w:proofErr w:type="gramStart"/>
      <w:r w:rsidR="00900EF2" w:rsidRPr="00D32A76">
        <w:rPr>
          <w:smallCaps/>
          <w:color w:val="002060"/>
        </w:rPr>
        <w:t>iscrizione</w:t>
      </w:r>
      <w:r>
        <w:rPr>
          <w:smallCaps/>
          <w:color w:val="002060"/>
        </w:rPr>
        <w:t xml:space="preserve">  collettiva</w:t>
      </w:r>
      <w:proofErr w:type="gramEnd"/>
      <w:r>
        <w:rPr>
          <w:smallCaps/>
          <w:color w:val="002060"/>
        </w:rPr>
        <w:t xml:space="preserve"> e </w:t>
      </w:r>
      <w:r w:rsidR="009005A3">
        <w:rPr>
          <w:smallCaps/>
          <w:color w:val="002060"/>
        </w:rPr>
        <w:t xml:space="preserve">quello </w:t>
      </w:r>
      <w:r>
        <w:rPr>
          <w:smallCaps/>
          <w:color w:val="002060"/>
        </w:rPr>
        <w:t>d’</w:t>
      </w:r>
      <w:r w:rsidR="00975EDA">
        <w:rPr>
          <w:smallCaps/>
          <w:color w:val="002060"/>
        </w:rPr>
        <w:t xml:space="preserve"> </w:t>
      </w:r>
      <w:r>
        <w:rPr>
          <w:smallCaps/>
          <w:color w:val="002060"/>
        </w:rPr>
        <w:t>iscrizione individuale</w:t>
      </w:r>
      <w:r w:rsidR="009005A3">
        <w:rPr>
          <w:smallCaps/>
          <w:color w:val="002060"/>
        </w:rPr>
        <w:t xml:space="preserve"> dovrà essere effettuato entro il 7 marzo 2026</w:t>
      </w:r>
    </w:p>
    <w:tbl>
      <w:tblPr>
        <w:tblpPr w:leftFromText="141" w:rightFromText="141" w:vertAnchor="text" w:horzAnchor="margin" w:tblpY="38"/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5"/>
      </w:tblGrid>
      <w:tr w:rsidR="004212C2" w:rsidRPr="009D1CC5" w14:paraId="363A147E" w14:textId="77777777" w:rsidTr="00C84195">
        <w:trPr>
          <w:cantSplit/>
          <w:trHeight w:val="1163"/>
        </w:trPr>
        <w:tc>
          <w:tcPr>
            <w:tcW w:w="0" w:type="auto"/>
          </w:tcPr>
          <w:p w14:paraId="21FE7CDA" w14:textId="60912199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</w:pPr>
            <w:bookmarkStart w:id="1" w:name="_Hlk177725476"/>
          </w:p>
          <w:p w14:paraId="3B0886C5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gramStart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  <w:t>con  bollettino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  <w:t xml:space="preserve"> </w:t>
            </w: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: </w:t>
            </w:r>
          </w:p>
          <w:p w14:paraId="512709A9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1 3359 708 </w:t>
            </w:r>
          </w:p>
          <w:p w14:paraId="61AA66EB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</w:pPr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  <w:t>o con bonifico:</w:t>
            </w: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</w:t>
            </w:r>
          </w:p>
          <w:p w14:paraId="613B2CFF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IBAN - IT30 J076 0104 0000 0001 3359 708</w:t>
            </w:r>
            <w:bookmarkEnd w:id="1"/>
          </w:p>
        </w:tc>
      </w:tr>
    </w:tbl>
    <w:p w14:paraId="7769A329" w14:textId="7246E68A" w:rsidR="001A2A8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  </w:t>
      </w:r>
    </w:p>
    <w:p w14:paraId="35306A89" w14:textId="77777777" w:rsidR="004212C2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 </w:t>
      </w:r>
    </w:p>
    <w:p w14:paraId="7E635235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4AA38DA6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1CE00FE2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30F940BE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529DC1F9" w14:textId="30D4FBE6" w:rsidR="004212C2" w:rsidRDefault="009005A3" w:rsidP="00900EF2">
      <w:pPr>
        <w:pStyle w:val="Corpotesto"/>
        <w:rPr>
          <w:smallCaps/>
          <w:color w:val="002060"/>
        </w:rPr>
      </w:pPr>
      <w:proofErr w:type="gramStart"/>
      <w:r>
        <w:rPr>
          <w:smallCaps/>
          <w:color w:val="002060"/>
        </w:rPr>
        <w:t>Non</w:t>
      </w:r>
      <w:r w:rsidR="00975EDA">
        <w:rPr>
          <w:smallCaps/>
          <w:color w:val="002060"/>
        </w:rPr>
        <w:t xml:space="preserve">  c</w:t>
      </w:r>
      <w:proofErr w:type="gramEnd"/>
      <w:r>
        <w:rPr>
          <w:smallCaps/>
          <w:color w:val="002060"/>
        </w:rPr>
        <w:t xml:space="preserve"> ‘è alcun  </w:t>
      </w:r>
      <w:r w:rsidR="00E65C03">
        <w:rPr>
          <w:smallCaps/>
          <w:color w:val="002060"/>
        </w:rPr>
        <w:t xml:space="preserve"> limite </w:t>
      </w:r>
      <w:r w:rsidR="00975EDA">
        <w:rPr>
          <w:smallCaps/>
          <w:color w:val="002060"/>
        </w:rPr>
        <w:t xml:space="preserve"> </w:t>
      </w:r>
      <w:r w:rsidR="00E65C03">
        <w:rPr>
          <w:smallCaps/>
          <w:color w:val="002060"/>
        </w:rPr>
        <w:t xml:space="preserve"> per il numero d</w:t>
      </w:r>
      <w:r>
        <w:rPr>
          <w:smallCaps/>
          <w:color w:val="002060"/>
        </w:rPr>
        <w:t>e</w:t>
      </w:r>
      <w:r w:rsidR="00E65C03">
        <w:rPr>
          <w:smallCaps/>
          <w:color w:val="002060"/>
        </w:rPr>
        <w:t>i partecipant</w:t>
      </w:r>
      <w:r>
        <w:rPr>
          <w:smallCaps/>
          <w:color w:val="002060"/>
        </w:rPr>
        <w:t>i</w:t>
      </w:r>
      <w:r w:rsidR="00E65C03">
        <w:rPr>
          <w:smallCaps/>
          <w:color w:val="002060"/>
        </w:rPr>
        <w:t xml:space="preserve"> </w:t>
      </w:r>
      <w:r w:rsidR="00975EDA">
        <w:rPr>
          <w:smallCaps/>
          <w:color w:val="002060"/>
        </w:rPr>
        <w:t xml:space="preserve">che potranno partecipare </w:t>
      </w:r>
      <w:r w:rsidR="00E65C03">
        <w:rPr>
          <w:smallCaps/>
          <w:color w:val="002060"/>
        </w:rPr>
        <w:t>alla gara di selezione.</w:t>
      </w:r>
    </w:p>
    <w:p w14:paraId="28FBD2A6" w14:textId="5B7001EC" w:rsidR="00E65C03" w:rsidRDefault="00E65C03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 xml:space="preserve">il punteggio minimo per accedere alla finale è </w:t>
      </w:r>
      <w:r w:rsidR="00C62C4C">
        <w:rPr>
          <w:smallCaps/>
          <w:color w:val="002060"/>
        </w:rPr>
        <w:t xml:space="preserve">specificato </w:t>
      </w:r>
      <w:r>
        <w:rPr>
          <w:smallCaps/>
          <w:color w:val="002060"/>
        </w:rPr>
        <w:t>nei criteri di valutazione</w:t>
      </w:r>
      <w:r w:rsidR="00975EDA">
        <w:rPr>
          <w:smallCaps/>
          <w:color w:val="002060"/>
        </w:rPr>
        <w:t xml:space="preserve"> dei</w:t>
      </w:r>
      <w:r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 xml:space="preserve">quesiti proposti </w:t>
      </w:r>
      <w:r>
        <w:rPr>
          <w:smallCaps/>
          <w:color w:val="002060"/>
        </w:rPr>
        <w:t>per ciascun test</w:t>
      </w:r>
      <w:r w:rsidR="009005A3">
        <w:rPr>
          <w:smallCaps/>
          <w:color w:val="002060"/>
        </w:rPr>
        <w:t>.</w:t>
      </w:r>
    </w:p>
    <w:p w14:paraId="6F72D26C" w14:textId="16F3DBBC" w:rsidR="00900EF2" w:rsidRPr="00D32A76" w:rsidRDefault="004212C2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i</w:t>
      </w:r>
      <w:r w:rsidR="00900EF2" w:rsidRPr="00D32A76">
        <w:rPr>
          <w:smallCaps/>
          <w:color w:val="002060"/>
        </w:rPr>
        <w:t xml:space="preserve">l quaderno guida per docenti e test con soluzioni per eventuale </w:t>
      </w:r>
      <w:proofErr w:type="gramStart"/>
      <w:r w:rsidR="00900EF2" w:rsidRPr="00D32A76">
        <w:rPr>
          <w:smallCaps/>
          <w:color w:val="002060"/>
        </w:rPr>
        <w:t>allenamento  sono</w:t>
      </w:r>
      <w:proofErr w:type="gramEnd"/>
      <w:r w:rsidR="00900EF2" w:rsidRPr="00D32A76">
        <w:rPr>
          <w:smallCaps/>
          <w:color w:val="002060"/>
        </w:rPr>
        <w:t xml:space="preserve"> scaricabili gratuitamente dal sito </w:t>
      </w:r>
      <w:hyperlink r:id="rId15" w:history="1">
        <w:r w:rsidR="00900EF2" w:rsidRPr="00D32A76">
          <w:rPr>
            <w:rStyle w:val="Collegamentoipertestuale"/>
            <w:smallCaps/>
            <w:color w:val="000000"/>
          </w:rPr>
          <w:t>www.gioiamathesis</w:t>
        </w:r>
      </w:hyperlink>
      <w:r w:rsidR="00900EF2" w:rsidRPr="00D32A76">
        <w:rPr>
          <w:smallCaps/>
          <w:color w:val="000000"/>
        </w:rPr>
        <w:t xml:space="preserve">.it.  </w:t>
      </w:r>
    </w:p>
    <w:p w14:paraId="22FF783D" w14:textId="0511AFA5" w:rsidR="00900EF2" w:rsidRPr="00D32A76" w:rsidRDefault="00D32A76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i</w:t>
      </w:r>
      <w:r w:rsidR="00900EF2" w:rsidRPr="00D32A76">
        <w:rPr>
          <w:smallCaps/>
          <w:color w:val="002060"/>
        </w:rPr>
        <w:t xml:space="preserve">l </w:t>
      </w:r>
      <w:r w:rsidR="004212C2">
        <w:rPr>
          <w:smallCaps/>
          <w:color w:val="002060"/>
        </w:rPr>
        <w:t>r</w:t>
      </w:r>
      <w:r w:rsidR="00900EF2" w:rsidRPr="00D32A76">
        <w:rPr>
          <w:smallCaps/>
          <w:color w:val="002060"/>
        </w:rPr>
        <w:t>eferente (</w:t>
      </w:r>
      <w:r w:rsidR="009005A3">
        <w:rPr>
          <w:smallCaps/>
          <w:color w:val="002060"/>
        </w:rPr>
        <w:t>d</w:t>
      </w:r>
      <w:r w:rsidR="00900EF2" w:rsidRPr="00D32A76">
        <w:rPr>
          <w:smallCaps/>
          <w:color w:val="002060"/>
        </w:rPr>
        <w:t xml:space="preserve">irigente o </w:t>
      </w:r>
      <w:r w:rsidR="009005A3">
        <w:rPr>
          <w:smallCaps/>
          <w:color w:val="002060"/>
        </w:rPr>
        <w:t>d</w:t>
      </w:r>
      <w:r w:rsidR="00900EF2" w:rsidRPr="00D32A76">
        <w:rPr>
          <w:smallCaps/>
          <w:color w:val="002060"/>
        </w:rPr>
        <w:t>ocente) deve aver cura di:</w:t>
      </w:r>
    </w:p>
    <w:p w14:paraId="3DB49181" w14:textId="60224A31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- informare direttamente i </w:t>
      </w:r>
      <w:r w:rsidR="009005A3">
        <w:rPr>
          <w:smallCaps/>
          <w:color w:val="002060"/>
        </w:rPr>
        <w:t>d</w:t>
      </w:r>
      <w:r w:rsidRPr="00D32A76">
        <w:rPr>
          <w:smallCaps/>
          <w:color w:val="002060"/>
        </w:rPr>
        <w:t xml:space="preserve">ocenti, </w:t>
      </w:r>
      <w:proofErr w:type="gramStart"/>
      <w:r w:rsidRPr="00D32A76">
        <w:rPr>
          <w:smallCaps/>
          <w:color w:val="002060"/>
        </w:rPr>
        <w:t xml:space="preserve">i </w:t>
      </w:r>
      <w:r w:rsidR="009005A3">
        <w:rPr>
          <w:smallCaps/>
          <w:color w:val="002060"/>
        </w:rPr>
        <w:t xml:space="preserve"> c</w:t>
      </w:r>
      <w:r w:rsidRPr="00D32A76">
        <w:rPr>
          <w:smallCaps/>
          <w:color w:val="002060"/>
        </w:rPr>
        <w:t>oncorrenti</w:t>
      </w:r>
      <w:proofErr w:type="gramEnd"/>
      <w:r w:rsidRPr="00D32A76">
        <w:rPr>
          <w:smallCaps/>
          <w:color w:val="002060"/>
        </w:rPr>
        <w:t xml:space="preserve"> </w:t>
      </w:r>
      <w:r w:rsidR="00975EDA">
        <w:rPr>
          <w:smallCaps/>
          <w:color w:val="002060"/>
        </w:rPr>
        <w:t xml:space="preserve"> </w:t>
      </w:r>
      <w:proofErr w:type="gramStart"/>
      <w:r w:rsidRPr="00D32A76">
        <w:rPr>
          <w:smallCaps/>
          <w:color w:val="002060"/>
        </w:rPr>
        <w:t xml:space="preserve">e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>le</w:t>
      </w:r>
      <w:proofErr w:type="gramEnd"/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 loro </w:t>
      </w:r>
      <w:proofErr w:type="gramStart"/>
      <w:r w:rsidRPr="00D32A76">
        <w:rPr>
          <w:smallCaps/>
          <w:color w:val="002060"/>
        </w:rPr>
        <w:t xml:space="preserve">famiglie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>sulle</w:t>
      </w:r>
      <w:proofErr w:type="gramEnd"/>
      <w:r w:rsidRPr="00D32A76"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comunicazioni </w:t>
      </w:r>
      <w:proofErr w:type="gramStart"/>
      <w:r w:rsidRPr="00D32A76">
        <w:rPr>
          <w:smallCaps/>
          <w:color w:val="002060"/>
        </w:rPr>
        <w:t>periodiche</w:t>
      </w:r>
      <w:r w:rsidR="00975EDA">
        <w:rPr>
          <w:smallCaps/>
          <w:color w:val="002060"/>
        </w:rPr>
        <w:t>,</w:t>
      </w:r>
      <w:r w:rsidRPr="00D32A76"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 </w:t>
      </w:r>
      <w:proofErr w:type="gramEnd"/>
      <w:r w:rsidRPr="00D32A76">
        <w:rPr>
          <w:smallCaps/>
          <w:color w:val="002060"/>
        </w:rPr>
        <w:t xml:space="preserve">inviate   per e-mail dalla segreteria </w:t>
      </w:r>
      <w:r w:rsidR="009005A3">
        <w:rPr>
          <w:smallCaps/>
          <w:color w:val="002060"/>
        </w:rPr>
        <w:t>g</w:t>
      </w:r>
      <w:r w:rsidRPr="00D32A76">
        <w:rPr>
          <w:smallCaps/>
          <w:color w:val="002060"/>
        </w:rPr>
        <w:t xml:space="preserve">ioiamathesis, </w:t>
      </w:r>
    </w:p>
    <w:p w14:paraId="533ED76E" w14:textId="6F73ADDD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- rivolgersi alla segreteria </w:t>
      </w:r>
      <w:r w:rsidR="00D32A76">
        <w:rPr>
          <w:smallCaps/>
          <w:color w:val="002060"/>
        </w:rPr>
        <w:t>g</w:t>
      </w:r>
      <w:r w:rsidRPr="00D32A76">
        <w:rPr>
          <w:smallCaps/>
          <w:color w:val="002060"/>
        </w:rPr>
        <w:t>ioiamathesis per ricevere informazioni</w:t>
      </w:r>
      <w:r w:rsidR="00975EDA">
        <w:rPr>
          <w:smallCaps/>
          <w:color w:val="002060"/>
        </w:rPr>
        <w:t xml:space="preserve"> anche a</w:t>
      </w:r>
      <w:r w:rsidR="003729C4">
        <w:rPr>
          <w:smallCaps/>
          <w:color w:val="002060"/>
        </w:rPr>
        <w:t xml:space="preserve"> </w:t>
      </w:r>
      <w:r w:rsidR="00975EDA">
        <w:rPr>
          <w:smallCaps/>
          <w:color w:val="002060"/>
        </w:rPr>
        <w:t>nome di concorrenti e famiglie</w:t>
      </w:r>
      <w:r w:rsidR="003729C4">
        <w:rPr>
          <w:smallCaps/>
          <w:color w:val="002060"/>
        </w:rPr>
        <w:t>, se necessario</w:t>
      </w:r>
      <w:r w:rsidR="009005A3">
        <w:rPr>
          <w:smallCaps/>
          <w:color w:val="002060"/>
        </w:rPr>
        <w:t>,</w:t>
      </w:r>
    </w:p>
    <w:p w14:paraId="2CDB816F" w14:textId="77777777" w:rsidR="00900EF2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organizzare la gara di selezione secondo il regolamento ricevuto per e-mail dalla segreteria Gioiamathesis,</w:t>
      </w:r>
    </w:p>
    <w:p w14:paraId="79730794" w14:textId="43E1E847" w:rsidR="00B73B7C" w:rsidRPr="00D32A76" w:rsidRDefault="00B73B7C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- trasmettere elenco dei partecipanti</w:t>
      </w:r>
      <w:r w:rsidR="009005A3">
        <w:rPr>
          <w:smallCaps/>
          <w:color w:val="002060"/>
        </w:rPr>
        <w:t xml:space="preserve"> selezionati </w:t>
      </w:r>
      <w:r>
        <w:rPr>
          <w:smallCaps/>
          <w:color w:val="002060"/>
        </w:rPr>
        <w:t xml:space="preserve"> </w:t>
      </w:r>
      <w:r w:rsidR="003729C4"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>per l</w:t>
      </w:r>
      <w:r>
        <w:rPr>
          <w:smallCaps/>
          <w:color w:val="002060"/>
        </w:rPr>
        <w:t xml:space="preserve">a finale secondo i criteri di valutazione disposti dalla </w:t>
      </w:r>
      <w:r w:rsidR="009005A3">
        <w:rPr>
          <w:smallCaps/>
          <w:color w:val="002060"/>
        </w:rPr>
        <w:t>c</w:t>
      </w:r>
      <w:r>
        <w:rPr>
          <w:smallCaps/>
          <w:color w:val="002060"/>
        </w:rPr>
        <w:t xml:space="preserve">ommissione </w:t>
      </w:r>
      <w:r w:rsidR="009005A3">
        <w:rPr>
          <w:smallCaps/>
          <w:color w:val="002060"/>
        </w:rPr>
        <w:t>g</w:t>
      </w:r>
      <w:r>
        <w:rPr>
          <w:smallCaps/>
          <w:color w:val="002060"/>
        </w:rPr>
        <w:t>ioiamathesis,</w:t>
      </w:r>
    </w:p>
    <w:p w14:paraId="7C015D6E" w14:textId="4C98C256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predisporre la partecipazione   in presenza dei finalisti   secondo le norme di sicurezza</w:t>
      </w:r>
      <w:r w:rsidR="003729C4">
        <w:rPr>
          <w:smallCaps/>
          <w:color w:val="002060"/>
        </w:rPr>
        <w:t>,</w:t>
      </w:r>
      <w:r w:rsidRPr="00D32A76">
        <w:rPr>
          <w:smallCaps/>
          <w:color w:val="002060"/>
        </w:rPr>
        <w:t xml:space="preserve"> adottate dalla </w:t>
      </w:r>
      <w:proofErr w:type="gramStart"/>
      <w:r w:rsidRPr="00D32A76">
        <w:rPr>
          <w:smallCaps/>
          <w:color w:val="002060"/>
        </w:rPr>
        <w:t>scuola  ed</w:t>
      </w:r>
      <w:proofErr w:type="gramEnd"/>
      <w:r w:rsidRPr="00D32A76">
        <w:rPr>
          <w:smallCaps/>
          <w:color w:val="002060"/>
        </w:rPr>
        <w:t xml:space="preserve"> </w:t>
      </w:r>
      <w:proofErr w:type="gramStart"/>
      <w:r w:rsidRPr="00D32A76">
        <w:rPr>
          <w:smallCaps/>
          <w:color w:val="002060"/>
        </w:rPr>
        <w:t>il  regolamento</w:t>
      </w:r>
      <w:proofErr w:type="gramEnd"/>
      <w:r w:rsidR="00B73B7C">
        <w:rPr>
          <w:smallCaps/>
          <w:color w:val="002060"/>
        </w:rPr>
        <w:t xml:space="preserve"> di gara</w:t>
      </w:r>
      <w:r w:rsidRPr="00D32A76">
        <w:rPr>
          <w:smallCaps/>
          <w:color w:val="002060"/>
        </w:rPr>
        <w:t>,</w:t>
      </w:r>
    </w:p>
    <w:p w14:paraId="5B6A4A8F" w14:textId="4EF451E8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 controllare periodicamente in prossimità delle date di svolgimento</w:t>
      </w:r>
      <w:r w:rsidR="003729C4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  dell</w:t>
      </w:r>
      <w:r w:rsidR="003729C4">
        <w:rPr>
          <w:smallCaps/>
          <w:color w:val="002060"/>
        </w:rPr>
        <w:t>e fasi di</w:t>
      </w:r>
      <w:r w:rsidRPr="00D32A76">
        <w:rPr>
          <w:smallCaps/>
          <w:color w:val="002060"/>
        </w:rPr>
        <w:t xml:space="preserve"> competizione la ricezione delle   e-mail   informative   </w:t>
      </w:r>
      <w:proofErr w:type="gramStart"/>
      <w:r w:rsidRPr="00D32A76">
        <w:rPr>
          <w:smallCaps/>
          <w:color w:val="002060"/>
        </w:rPr>
        <w:t>per  disporre</w:t>
      </w:r>
      <w:proofErr w:type="gramEnd"/>
      <w:r w:rsidRPr="00D32A76">
        <w:rPr>
          <w:smallCaps/>
          <w:color w:val="002060"/>
        </w:rPr>
        <w:t xml:space="preserve"> i preparativi,</w:t>
      </w:r>
    </w:p>
    <w:p w14:paraId="17BB24B2" w14:textId="77777777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 rispondere   alle   e-mail con   richiesta   di   conferme   entro i tempi indicati.</w:t>
      </w:r>
    </w:p>
    <w:p w14:paraId="017B84DA" w14:textId="77777777" w:rsidR="00900EF2" w:rsidRPr="00D32A76" w:rsidRDefault="00900EF2" w:rsidP="00900EF2">
      <w:pPr>
        <w:pStyle w:val="Corpotesto"/>
        <w:rPr>
          <w:smallCaps/>
          <w:color w:val="002060"/>
        </w:rPr>
      </w:pPr>
    </w:p>
    <w:p w14:paraId="7AA45DE8" w14:textId="77777777" w:rsidR="00900EF2" w:rsidRPr="00480CD8" w:rsidRDefault="00900EF2" w:rsidP="00900EF2">
      <w:pPr>
        <w:rPr>
          <w:sz w:val="19"/>
          <w:szCs w:val="19"/>
        </w:rPr>
        <w:sectPr w:rsidR="00900EF2" w:rsidRPr="00480CD8" w:rsidSect="00900EF2">
          <w:pgSz w:w="11920" w:h="16840"/>
          <w:pgMar w:top="426" w:right="1460" w:bottom="280" w:left="1480" w:header="720" w:footer="720" w:gutter="0"/>
          <w:cols w:space="720"/>
        </w:sectPr>
      </w:pPr>
    </w:p>
    <w:p w14:paraId="505584A0" w14:textId="47D84AD0" w:rsidR="00D32A76" w:rsidRDefault="00D32A76" w:rsidP="00D32A76">
      <w:pPr>
        <w:pStyle w:val="Normale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</w:pP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fac</w:t>
      </w:r>
      <w:r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-</w:t>
      </w: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simile</w:t>
      </w:r>
      <w:r w:rsidR="00D1665B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 xml:space="preserve"> Allegato C)</w:t>
      </w:r>
    </w:p>
    <w:p w14:paraId="0EB38EC3" w14:textId="1C37F363" w:rsidR="00900EF2" w:rsidRDefault="00D32A76" w:rsidP="00900EF2">
      <w:pPr>
        <w:spacing w:after="0" w:line="240" w:lineRule="auto"/>
        <w:jc w:val="both"/>
        <w:rPr>
          <w:rFonts w:ascii="Times New Roman" w:eastAsia="Times New Roman" w:hAnsi="Times New Roman"/>
          <w:color w:val="17365D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E</w:t>
      </w:r>
      <w:r w:rsidR="00900EF2" w:rsidRPr="00FA1F28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lenco da inviare in formato ex-</w:t>
      </w:r>
      <w:r w:rsidR="00900EF2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cel con ricevuta di</w:t>
      </w:r>
      <w:r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 xml:space="preserve"> quota di</w:t>
      </w:r>
      <w:r w:rsidR="00900EF2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 xml:space="preserve"> iscrizione</w:t>
      </w:r>
      <w:r w:rsidR="00A56610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 xml:space="preserve"> entro il </w:t>
      </w:r>
      <w:r w:rsidR="00E65C03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3/3</w:t>
      </w:r>
      <w:r w:rsidR="00A56610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/202</w:t>
      </w:r>
      <w:r w:rsidR="00E65C03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6</w:t>
      </w:r>
    </w:p>
    <w:p w14:paraId="56498C53" w14:textId="77777777" w:rsidR="00321F48" w:rsidRPr="00FA1F28" w:rsidRDefault="00321F48" w:rsidP="00900EF2">
      <w:pPr>
        <w:spacing w:after="0" w:line="240" w:lineRule="auto"/>
        <w:jc w:val="both"/>
        <w:rPr>
          <w:rFonts w:ascii="Times New Roman" w:eastAsia="Times New Roman" w:hAnsi="Times New Roman"/>
          <w:color w:val="17365D"/>
          <w:sz w:val="28"/>
          <w:szCs w:val="28"/>
          <w:lang w:eastAsia="it-IT"/>
        </w:rPr>
      </w:pPr>
    </w:p>
    <w:tbl>
      <w:tblPr>
        <w:tblW w:w="1151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3"/>
        <w:gridCol w:w="2633"/>
        <w:gridCol w:w="1408"/>
        <w:gridCol w:w="2082"/>
        <w:gridCol w:w="1775"/>
        <w:gridCol w:w="2326"/>
        <w:gridCol w:w="2449"/>
        <w:gridCol w:w="135"/>
        <w:gridCol w:w="825"/>
        <w:gridCol w:w="135"/>
        <w:gridCol w:w="825"/>
        <w:gridCol w:w="135"/>
        <w:gridCol w:w="825"/>
        <w:gridCol w:w="135"/>
        <w:gridCol w:w="825"/>
        <w:gridCol w:w="135"/>
        <w:gridCol w:w="960"/>
      </w:tblGrid>
      <w:tr w:rsidR="00900EF2" w:rsidRPr="00480CD8" w14:paraId="6607FCEF" w14:textId="77777777" w:rsidTr="005B2C3F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8910" w14:textId="3FCA6B39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Elenco dei partecipanti</w:t>
            </w:r>
            <w:r w:rsidR="004212C2">
              <w:rPr>
                <w:rFonts w:eastAsia="Times New Roman" w:cs="Calibri"/>
                <w:color w:val="000000"/>
                <w:lang w:eastAsia="it-IT"/>
              </w:rPr>
              <w:t xml:space="preserve"> alla finale</w:t>
            </w: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4212C2">
              <w:rPr>
                <w:rFonts w:eastAsia="Times New Roman" w:cs="Calibri"/>
                <w:color w:val="000000"/>
                <w:lang w:eastAsia="it-IT"/>
              </w:rPr>
              <w:t xml:space="preserve">che hanno </w:t>
            </w:r>
            <w:proofErr w:type="gramStart"/>
            <w:r w:rsidR="004212C2">
              <w:rPr>
                <w:rFonts w:eastAsia="Times New Roman" w:cs="Calibri"/>
                <w:color w:val="000000"/>
                <w:lang w:eastAsia="it-IT"/>
              </w:rPr>
              <w:t>superato  la</w:t>
            </w:r>
            <w:proofErr w:type="gramEnd"/>
            <w:r w:rsidR="004212C2">
              <w:rPr>
                <w:rFonts w:eastAsia="Times New Roman" w:cs="Calibri"/>
                <w:color w:val="000000"/>
                <w:lang w:eastAsia="it-IT"/>
              </w:rPr>
              <w:t xml:space="preserve"> gara di selezione </w:t>
            </w:r>
            <w:proofErr w:type="gramStart"/>
            <w:r w:rsidR="004212C2">
              <w:rPr>
                <w:rFonts w:eastAsia="Times New Roman" w:cs="Calibri"/>
                <w:color w:val="000000"/>
                <w:lang w:eastAsia="it-IT"/>
              </w:rPr>
              <w:t>scolastica  del</w:t>
            </w:r>
            <w:proofErr w:type="gramEnd"/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XXX</w:t>
            </w:r>
            <w:r w:rsidR="001A2A86">
              <w:rPr>
                <w:rFonts w:eastAsia="Times New Roman" w:cs="Calibri"/>
                <w:color w:val="000000"/>
                <w:lang w:eastAsia="it-IT"/>
              </w:rPr>
              <w:t>VI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4212C2">
              <w:rPr>
                <w:rFonts w:eastAsia="Times New Roman" w:cs="Calibri"/>
                <w:color w:val="000000"/>
                <w:lang w:eastAsia="it-IT"/>
              </w:rPr>
              <w:t>Campionato</w:t>
            </w: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GIOIAMATHESIS  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B73B7C">
              <w:rPr>
                <w:rFonts w:eastAsia="Times New Roman" w:cs="Calibri"/>
                <w:color w:val="000000"/>
                <w:lang w:eastAsia="it-IT"/>
              </w:rPr>
              <w:t xml:space="preserve">secondo il punteggio minimo 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>–</w:t>
            </w:r>
            <w:r w:rsidR="00B73B7C">
              <w:rPr>
                <w:rFonts w:eastAsia="Times New Roman" w:cs="Calibri"/>
                <w:color w:val="000000"/>
                <w:lang w:eastAsia="it-IT"/>
              </w:rPr>
              <w:t xml:space="preserve"> massimo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>,</w:t>
            </w:r>
            <w:r w:rsidR="00B73B7C">
              <w:rPr>
                <w:rFonts w:eastAsia="Times New Roman" w:cs="Calibri"/>
                <w:color w:val="000000"/>
                <w:lang w:eastAsia="it-IT"/>
              </w:rPr>
              <w:t xml:space="preserve"> conseguito dalla valutazione dei quesiti proposti per ciascun test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37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E5A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416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010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9B9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200F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A82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DB2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F10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EB9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B29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0C30311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5D1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DENOMINAZIOME SCUOLA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871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2C4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D4F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E9C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7B6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8E1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A4E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13B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957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DA9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3BF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235286A0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6D9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Dirigente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AEC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738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2E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AD1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8AB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B1C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E4B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5C1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5BE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ED4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E13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709E5B8A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7B1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Referente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3E4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E4D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EAC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646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9F4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5B2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EAD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333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606F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61D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FF1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7060CB9A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A7D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email scuola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630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FCC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341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090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637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F95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628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C78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9B3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CC5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48B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332C0FF7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D07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email referente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AF3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5F8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2E1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C16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99D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247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2AF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21D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31D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893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4F8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69A6C81B" w14:textId="77777777" w:rsidTr="005B2C3F">
        <w:trPr>
          <w:trHeight w:val="24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C6D3E5D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DENOMINAZIONE EVENTUALE PLESSO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5FE4223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63C1613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A27BD2F" w14:textId="77777777" w:rsidR="00900EF2" w:rsidRPr="00480CD8" w:rsidRDefault="00900EF2" w:rsidP="009977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FASCIA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191653A" w14:textId="77777777" w:rsidR="00900EF2" w:rsidRPr="00480CD8" w:rsidRDefault="00900EF2" w:rsidP="009977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CLASSE FREQUENTATA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1E541E8" w14:textId="61F89873" w:rsidR="00900EF2" w:rsidRPr="00480CD8" w:rsidRDefault="004212C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PUNTEGGIO TOTALE</w:t>
            </w:r>
            <w:r w:rsidR="00900EF2"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*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31E20F8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GIA' CLASSIFICATO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B31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7F5F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447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703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3E8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9CE2052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AD9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73E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87A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263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206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5E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5F2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312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9FE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28A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557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CFA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CD7FB3A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BDC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934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BFD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65E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2D5C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EA5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66EC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389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07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253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3C6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B5F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9111F78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B2A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1DD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6A6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817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3A2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D3C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B10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CEF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35A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D93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66B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AD7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E65C03" w:rsidRPr="00480CD8" w14:paraId="435DDD59" w14:textId="77777777" w:rsidTr="005B2C3F">
        <w:trPr>
          <w:trHeight w:val="300"/>
        </w:trPr>
        <w:tc>
          <w:tcPr>
            <w:tcW w:w="6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0FB2" w14:textId="77777777" w:rsidR="00E65C03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695910CA" w14:textId="501064D8" w:rsidR="00BC45FF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*Punteggio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totale </w:t>
            </w:r>
            <w:r>
              <w:rPr>
                <w:rFonts w:eastAsia="Times New Roman" w:cs="Calibri"/>
                <w:color w:val="000000"/>
                <w:lang w:eastAsia="it-IT"/>
              </w:rPr>
              <w:t>realizzato secondo i criteri di valutazione disposti dalla Commissione Gioiamathesis</w:t>
            </w:r>
          </w:p>
          <w:p w14:paraId="6781B24F" w14:textId="6D453F90" w:rsidR="00B73B7C" w:rsidRDefault="00B73B7C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Punti 1 –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 xml:space="preserve">per  </w:t>
            </w:r>
            <w:r w:rsidR="009005A3">
              <w:rPr>
                <w:rFonts w:eastAsia="Times New Roman" w:cs="Calibri"/>
                <w:color w:val="000000"/>
                <w:lang w:eastAsia="it-IT"/>
              </w:rPr>
              <w:t>risposta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 corretta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 a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 xml:space="preserve">l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>quesito.</w:t>
            </w:r>
          </w:p>
          <w:p w14:paraId="1793C37B" w14:textId="611D8833" w:rsidR="00B73B7C" w:rsidRDefault="00B73B7C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Punti 2 – per soluzione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che </w:t>
            </w:r>
            <w:r>
              <w:rPr>
                <w:rFonts w:eastAsia="Times New Roman" w:cs="Calibri"/>
                <w:color w:val="000000"/>
                <w:lang w:eastAsia="it-IT"/>
              </w:rPr>
              <w:t>giustifica correttamente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 la risposta</w:t>
            </w:r>
            <w:r w:rsidR="009005A3">
              <w:rPr>
                <w:rFonts w:eastAsia="Times New Roman" w:cs="Calibri"/>
                <w:color w:val="000000"/>
                <w:lang w:eastAsia="it-IT"/>
              </w:rPr>
              <w:t>.</w:t>
            </w:r>
          </w:p>
          <w:p w14:paraId="13DE0DCC" w14:textId="66810399" w:rsidR="00BC45FF" w:rsidRDefault="00BC45FF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ammissione alla </w:t>
            </w:r>
            <w:proofErr w:type="gramStart"/>
            <w:r w:rsidR="0000021B">
              <w:rPr>
                <w:rFonts w:eastAsia="Times New Roman" w:cs="Calibri"/>
                <w:color w:val="000000"/>
                <w:lang w:eastAsia="it-IT"/>
              </w:rPr>
              <w:t>finale  della</w:t>
            </w:r>
            <w:proofErr w:type="gramEnd"/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it-IT"/>
              </w:rPr>
              <w:t>fascia 5-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6 :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1</w:t>
            </w:r>
          </w:p>
          <w:p w14:paraId="495049FA" w14:textId="39A30FC1" w:rsidR="00BC45FF" w:rsidRDefault="0000021B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ammissione alla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finale  della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fascia </w:t>
            </w:r>
            <w:r w:rsidR="00BC45FF">
              <w:rPr>
                <w:rFonts w:eastAsia="Times New Roman" w:cs="Calibri"/>
                <w:color w:val="000000"/>
                <w:lang w:eastAsia="it-IT"/>
              </w:rPr>
              <w:t>7-</w:t>
            </w:r>
            <w:proofErr w:type="gramStart"/>
            <w:r w:rsidR="00BC45FF">
              <w:rPr>
                <w:rFonts w:eastAsia="Times New Roman" w:cs="Calibri"/>
                <w:color w:val="000000"/>
                <w:lang w:eastAsia="it-IT"/>
              </w:rPr>
              <w:t>8 :</w:t>
            </w:r>
            <w:proofErr w:type="gramEnd"/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2</w:t>
            </w:r>
          </w:p>
          <w:p w14:paraId="7E4C924E" w14:textId="7C923D7D" w:rsidR="00BC45FF" w:rsidRDefault="0000021B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ammissione alla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finale  dell</w:t>
            </w:r>
            <w:r w:rsidR="005B2C3F">
              <w:rPr>
                <w:rFonts w:eastAsia="Times New Roman" w:cs="Calibri"/>
                <w:color w:val="000000"/>
                <w:lang w:eastAsia="it-IT"/>
              </w:rPr>
              <w:t>e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fasc</w:t>
            </w:r>
            <w:r w:rsidR="005B2C3F">
              <w:rPr>
                <w:rFonts w:eastAsia="Times New Roman" w:cs="Calibri"/>
                <w:color w:val="000000"/>
                <w:lang w:eastAsia="it-IT"/>
              </w:rPr>
              <w:t>e</w:t>
            </w:r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9-10 e 11-</w:t>
            </w:r>
            <w:proofErr w:type="gramStart"/>
            <w:r w:rsidR="00BC45FF">
              <w:rPr>
                <w:rFonts w:eastAsia="Times New Roman" w:cs="Calibri"/>
                <w:color w:val="000000"/>
                <w:lang w:eastAsia="it-IT"/>
              </w:rPr>
              <w:t>12 :</w:t>
            </w:r>
            <w:proofErr w:type="gramEnd"/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3</w:t>
            </w:r>
          </w:p>
          <w:p w14:paraId="2228F996" w14:textId="0E5BA06C" w:rsidR="00BC45FF" w:rsidRPr="00480CD8" w:rsidRDefault="005B2C3F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ammissione alla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finale  delle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fasce </w:t>
            </w:r>
            <w:r w:rsidR="00BC45FF">
              <w:rPr>
                <w:rFonts w:eastAsia="Times New Roman" w:cs="Calibri"/>
                <w:color w:val="000000"/>
                <w:lang w:eastAsia="it-IT"/>
              </w:rPr>
              <w:t>13-14, 15-16,17-</w:t>
            </w:r>
            <w:proofErr w:type="gramStart"/>
            <w:r w:rsidR="00BC45FF">
              <w:rPr>
                <w:rFonts w:eastAsia="Times New Roman" w:cs="Calibri"/>
                <w:color w:val="000000"/>
                <w:lang w:eastAsia="it-IT"/>
              </w:rPr>
              <w:t>18 :</w:t>
            </w:r>
            <w:proofErr w:type="gramEnd"/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BA25F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0D6CE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D4A78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EA8D2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F6837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E65C03" w:rsidRPr="00480CD8" w14:paraId="6F76055E" w14:textId="77777777" w:rsidTr="005B2C3F">
        <w:trPr>
          <w:trHeight w:val="300"/>
        </w:trPr>
        <w:tc>
          <w:tcPr>
            <w:tcW w:w="6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pPr w:leftFromText="141" w:rightFromText="141" w:vertAnchor="text" w:horzAnchor="margin" w:tblpY="-2661"/>
              <w:tblW w:w="19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70"/>
              <w:gridCol w:w="10316"/>
            </w:tblGrid>
            <w:tr w:rsidR="00E65C03" w:rsidRPr="00D32A76" w14:paraId="6444F720" w14:textId="66533EFE" w:rsidTr="00E65C03">
              <w:trPr>
                <w:cantSplit/>
                <w:trHeight w:val="1174"/>
              </w:trPr>
              <w:tc>
                <w:tcPr>
                  <w:tcW w:w="0" w:type="auto"/>
                </w:tcPr>
                <w:p w14:paraId="0215D450" w14:textId="77777777" w:rsidR="00E65C03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spese    versate   su conto corrente postale </w:t>
                  </w:r>
                </w:p>
                <w:p w14:paraId="1A7EAD59" w14:textId="77777777" w:rsidR="00E65C03" w:rsidRPr="00A56610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 xml:space="preserve"> </w:t>
                  </w:r>
                  <w:proofErr w:type="gramStart"/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>con  bollettino</w:t>
                  </w:r>
                  <w:proofErr w:type="gramEnd"/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 xml:space="preserve"> postale  </w:t>
                  </w:r>
                  <w:r w:rsidRPr="00A5661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1 3359 708 </w:t>
                  </w:r>
                </w:p>
                <w:p w14:paraId="08CCF03A" w14:textId="77777777" w:rsidR="00E65C03" w:rsidRPr="00A56610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</w:pPr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>o con bonifico:</w:t>
                  </w:r>
                  <w:r w:rsidRPr="00A5661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</w:t>
                  </w:r>
                </w:p>
                <w:p w14:paraId="392890BA" w14:textId="77777777" w:rsidR="00E65C03" w:rsidRPr="00D32A7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A56610">
                    <w:rPr>
                      <w:rFonts w:ascii="Times New Roman" w:hAnsi="Times New Roman" w:cs="Times New Roman"/>
                      <w:color w:val="000000" w:themeColor="text1"/>
                    </w:rPr>
                    <w:t>IBAN - IT30 J076 0104 0000 0001 3359 708</w:t>
                  </w:r>
                </w:p>
              </w:tc>
              <w:tc>
                <w:tcPr>
                  <w:tcW w:w="0" w:type="auto"/>
                </w:tcPr>
                <w:p w14:paraId="5691F1FC" w14:textId="77777777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specificare  </w:t>
                  </w:r>
                </w:p>
                <w:p w14:paraId="37FD2298" w14:textId="17289BCF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</w:pP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N...    paganti 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 (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>3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 xml:space="preserve">* € PER IL NUMERO 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>dei partecipanti finalisti</w:t>
                  </w:r>
                  <w:proofErr w:type="gramStart"/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>) :</w:t>
                  </w:r>
                  <w:proofErr w:type="gramEnd"/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  <w:p w14:paraId="22A478CE" w14:textId="0524F717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 €</w:t>
                  </w:r>
                </w:p>
              </w:tc>
            </w:tr>
            <w:tr w:rsidR="00E65C03" w:rsidRPr="00D32A76" w14:paraId="3F006BB9" w14:textId="77777777" w:rsidTr="00E65C03">
              <w:trPr>
                <w:cantSplit/>
                <w:trHeight w:val="1174"/>
              </w:trPr>
              <w:tc>
                <w:tcPr>
                  <w:tcW w:w="0" w:type="auto"/>
                </w:tcPr>
                <w:p w14:paraId="469A4025" w14:textId="77777777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269BB877" w14:textId="6E34C896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 N…  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partecipanti 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non</w:t>
                  </w:r>
                  <w:proofErr w:type="gramEnd"/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paganti</w:t>
                  </w:r>
                </w:p>
              </w:tc>
            </w:tr>
          </w:tbl>
          <w:p w14:paraId="070FC32C" w14:textId="77777777" w:rsidR="00E65C03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F1102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C18AB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B5900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22FBD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E3E39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D25F41E" w14:textId="77777777" w:rsidTr="005B2C3F">
        <w:trPr>
          <w:trHeight w:val="300"/>
        </w:trPr>
        <w:tc>
          <w:tcPr>
            <w:tcW w:w="1041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FEF5C" w14:textId="20838C92" w:rsidR="00900EF2" w:rsidRPr="00480CD8" w:rsidRDefault="00900EF2" w:rsidP="00997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E8C37" w14:textId="77777777" w:rsidR="00900EF2" w:rsidRPr="00480CD8" w:rsidRDefault="00900EF2" w:rsidP="00997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00EF2" w:rsidRPr="00480CD8" w14:paraId="2BEEAF59" w14:textId="77777777" w:rsidTr="005B2C3F">
        <w:trPr>
          <w:trHeight w:val="300"/>
        </w:trPr>
        <w:tc>
          <w:tcPr>
            <w:tcW w:w="1151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1E9AE" w14:textId="77777777" w:rsidR="00D32A76" w:rsidRPr="00BA016F" w:rsidRDefault="00D32A76" w:rsidP="00997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6610" w:rsidRPr="00480CD8" w14:paraId="10303FEC" w14:textId="77777777" w:rsidTr="005B2C3F">
        <w:trPr>
          <w:trHeight w:val="300"/>
        </w:trPr>
        <w:tc>
          <w:tcPr>
            <w:tcW w:w="1055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3917" w14:textId="52AAF3D5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E399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56610" w:rsidRPr="00480CD8" w14:paraId="706222BA" w14:textId="77777777" w:rsidTr="005B2C3F">
        <w:trPr>
          <w:trHeight w:val="300"/>
        </w:trPr>
        <w:tc>
          <w:tcPr>
            <w:tcW w:w="67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10452" w14:textId="03590926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917B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7C4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C3F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491E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E3E3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56610" w:rsidRPr="00BA016F" w14:paraId="73FE8675" w14:textId="77777777" w:rsidTr="005B2C3F">
        <w:trPr>
          <w:trHeight w:val="300"/>
        </w:trPr>
        <w:tc>
          <w:tcPr>
            <w:tcW w:w="863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1A4D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it-IT"/>
              </w:rPr>
            </w:pPr>
            <w:r w:rsidRPr="00BA01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it-IT"/>
              </w:rPr>
              <w:t xml:space="preserve">SI AUTORIZZA IL TRATTAMENTO DEI DATI PERSONALI AI SENSI DEL REGOLAMENTO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E8FF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3D34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C112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6610" w:rsidRPr="00BA016F" w14:paraId="2E275212" w14:textId="77777777" w:rsidTr="005B2C3F">
        <w:trPr>
          <w:trHeight w:val="300"/>
        </w:trPr>
        <w:tc>
          <w:tcPr>
            <w:tcW w:w="1151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3C2E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BA01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EUROPEO 2016/679 e del "CODICE IN MATERIA DEI DATI PERSONALI" D.LSG 196/03 </w:t>
            </w:r>
          </w:p>
          <w:p w14:paraId="740665FB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BA01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così come modificato dal D. LSG.101/2018</w:t>
            </w:r>
          </w:p>
          <w:p w14:paraId="34835402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2D3A9417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3B4FF525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057C6E87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11A8DB9B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15FD8362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39A5F150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D3CF5DF" w14:textId="28EDDEC5" w:rsidR="00900EF2" w:rsidRDefault="00900EF2" w:rsidP="00A56610"/>
    <w:sectPr w:rsidR="0090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0AB"/>
    <w:multiLevelType w:val="hybridMultilevel"/>
    <w:tmpl w:val="8FFA051E"/>
    <w:lvl w:ilvl="0" w:tplc="FF562E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34CA"/>
    <w:multiLevelType w:val="hybridMultilevel"/>
    <w:tmpl w:val="7CA412B0"/>
    <w:lvl w:ilvl="0" w:tplc="5426B0A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05221">
    <w:abstractNumId w:val="1"/>
  </w:num>
  <w:num w:numId="2" w16cid:durableId="21368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2"/>
    <w:rsid w:val="0000021B"/>
    <w:rsid w:val="00022656"/>
    <w:rsid w:val="00084DD3"/>
    <w:rsid w:val="000E0CDD"/>
    <w:rsid w:val="001A2A86"/>
    <w:rsid w:val="00213737"/>
    <w:rsid w:val="00223CAE"/>
    <w:rsid w:val="002615AC"/>
    <w:rsid w:val="002A44D2"/>
    <w:rsid w:val="00321F48"/>
    <w:rsid w:val="00337EB2"/>
    <w:rsid w:val="003523D4"/>
    <w:rsid w:val="003729C4"/>
    <w:rsid w:val="00407EB5"/>
    <w:rsid w:val="004212C2"/>
    <w:rsid w:val="00477378"/>
    <w:rsid w:val="00485BA9"/>
    <w:rsid w:val="00506CAE"/>
    <w:rsid w:val="005578C8"/>
    <w:rsid w:val="005A6D00"/>
    <w:rsid w:val="005B2C3F"/>
    <w:rsid w:val="005E75CF"/>
    <w:rsid w:val="0069399A"/>
    <w:rsid w:val="006B54F2"/>
    <w:rsid w:val="00701E07"/>
    <w:rsid w:val="00710959"/>
    <w:rsid w:val="00733F8C"/>
    <w:rsid w:val="007661ED"/>
    <w:rsid w:val="00780E86"/>
    <w:rsid w:val="00794C9A"/>
    <w:rsid w:val="009005A3"/>
    <w:rsid w:val="00900EF2"/>
    <w:rsid w:val="0091212B"/>
    <w:rsid w:val="00937AAA"/>
    <w:rsid w:val="00975EDA"/>
    <w:rsid w:val="00994663"/>
    <w:rsid w:val="00A47815"/>
    <w:rsid w:val="00A56610"/>
    <w:rsid w:val="00A914F5"/>
    <w:rsid w:val="00A96482"/>
    <w:rsid w:val="00B56971"/>
    <w:rsid w:val="00B73B7C"/>
    <w:rsid w:val="00BA3146"/>
    <w:rsid w:val="00BC45FF"/>
    <w:rsid w:val="00BC6492"/>
    <w:rsid w:val="00C62C4C"/>
    <w:rsid w:val="00C9053E"/>
    <w:rsid w:val="00D1665B"/>
    <w:rsid w:val="00D32A76"/>
    <w:rsid w:val="00E65C03"/>
    <w:rsid w:val="00F84193"/>
    <w:rsid w:val="00F87218"/>
    <w:rsid w:val="00FA4F09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787"/>
  <w15:chartTrackingRefBased/>
  <w15:docId w15:val="{7DBF35CF-9480-41A5-A4CF-D34CF5E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00EF2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0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00EF2"/>
    <w:rPr>
      <w:rFonts w:ascii="Courier New" w:eastAsia="Times New Roman" w:hAnsi="Courier New" w:cs="Times New Roman"/>
      <w:kern w:val="0"/>
      <w:sz w:val="20"/>
      <w:szCs w:val="20"/>
      <w:lang w:val="x-none" w:eastAsia="it-IT"/>
      <w14:ligatures w14:val="none"/>
    </w:rPr>
  </w:style>
  <w:style w:type="paragraph" w:customStyle="1" w:styleId="normaleweb1">
    <w:name w:val="normaleweb1"/>
    <w:basedOn w:val="Normale"/>
    <w:rsid w:val="0090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a">
    <w:basedOn w:val="Normale"/>
    <w:next w:val="Corpotesto"/>
    <w:link w:val="CorpodeltestoCarattere"/>
    <w:rsid w:val="00900E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link w:val="a"/>
    <w:rsid w:val="00900EF2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rsid w:val="00900E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900E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00EF2"/>
  </w:style>
  <w:style w:type="paragraph" w:styleId="Paragrafoelenco">
    <w:name w:val="List Paragraph"/>
    <w:basedOn w:val="Normale"/>
    <w:uiPriority w:val="34"/>
    <w:qFormat/>
    <w:rsid w:val="00E65C0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2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iamathesis.it/" TargetMode="External"/><Relationship Id="rId13" Type="http://schemas.openxmlformats.org/officeDocument/2006/relationships/hyperlink" Target="https://www.miur.gov.it/tematiche-e-servizi/scuola/eccellenze/valorizzazione-delle-eccellenze/soggetti-esterni-accredita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ioiamathesis.it" TargetMode="External"/><Relationship Id="rId12" Type="http://schemas.openxmlformats.org/officeDocument/2006/relationships/hyperlink" Target="http://www.gioiamathesis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egreteriagioia@gioiamathesis.it" TargetMode="External"/><Relationship Id="rId11" Type="http://schemas.openxmlformats.org/officeDocument/2006/relationships/hyperlink" Target="http://www.gioiamathesis.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ioiamathesis" TargetMode="External"/><Relationship Id="rId10" Type="http://schemas.openxmlformats.org/officeDocument/2006/relationships/hyperlink" Target="mailto:segreteriagioia@gioiamathesi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io.pubblica.istruzione.it/dg_ordinamenti/allegati/dlgs29_12_07_n_262.pdf" TargetMode="External"/><Relationship Id="rId14" Type="http://schemas.openxmlformats.org/officeDocument/2006/relationships/hyperlink" Target="https://www.governo.it/sites/governo.it/files/PNRR.p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Galasso</dc:creator>
  <cp:keywords/>
  <dc:description/>
  <cp:lastModifiedBy>francesca Galasso</cp:lastModifiedBy>
  <cp:revision>2</cp:revision>
  <cp:lastPrinted>2025-09-02T08:56:00Z</cp:lastPrinted>
  <dcterms:created xsi:type="dcterms:W3CDTF">2025-09-05T15:30:00Z</dcterms:created>
  <dcterms:modified xsi:type="dcterms:W3CDTF">2025-09-05T15:30:00Z</dcterms:modified>
</cp:coreProperties>
</file>