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328"/>
  <workbookPr defaultThemeVersion="124226"/>
  <mc:AlternateContent xmlns:mc="http://schemas.openxmlformats.org/markup-compatibility/2006">
    <mc:Choice Requires="x15">
      <x15ac:absPath xmlns:x15ac="http://schemas.microsoft.com/office/spreadsheetml/2010/11/ac" url="D:\Users\mi03033\AppData\Local\Microsoft\Windows\INetCache\Content.Outlook\5GES28N1\"/>
    </mc:Choice>
  </mc:AlternateContent>
  <xr:revisionPtr revIDLastSave="0" documentId="13_ncr:1_{D25A59C6-671A-43D1-B90E-7E95A6D3BC95}" xr6:coauthVersionLast="47" xr6:coauthVersionMax="47" xr10:uidLastSave="{00000000-0000-0000-0000-000000000000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0" uniqueCount="34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generale</t>
  </si>
  <si>
    <t>Note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(2) Fonte: Dati di adesione nel Comparto Istruzione e Ricerca - Settore Istituzioni scolastiche - Fonte: Ministero dell'istruzione e del merito</t>
  </si>
  <si>
    <t>2024-2025</t>
  </si>
  <si>
    <t xml:space="preserve">intera giornata </t>
  </si>
  <si>
    <t>/</t>
  </si>
  <si>
    <t>Confederazione CGIL</t>
  </si>
  <si>
    <t>FLC CGIL</t>
  </si>
  <si>
    <t>(1) Rappresentatività nel Comparto Istruzione e Ricerca - Triennio 2025/2027  - Fonte: ARAN</t>
  </si>
  <si>
    <t>2025-2026</t>
  </si>
  <si>
    <t xml:space="preserve"> SCIOPERO  INTERA GIORNATA 12 DICEMBRE 2025</t>
  </si>
  <si>
    <t xml:space="preserve">SAESE </t>
  </si>
  <si>
    <t>Motivazioni dello sciopero generale di tutti i settori pubblici e privati</t>
  </si>
  <si>
    <t xml:space="preserve">PER: cambiare il Ddl Bilancio; aumentare le risorse per sostenere i rinnovi dei contratti pubblici; il rinnovo di tutti i contratti dei settori privati della conoscenza con risorse adeguate; chiedere lo stop al riarmo e investimenti su sanità, istruzione, non autosufficienza e politiche abitative e sociali; una vera riforma fiscale che introduca una tassazione progressiva su tutti i redditi, recuperando le risorse da grandi ricchezze ed evasione, fermare una flat tax generalizzata e i condoni, restituire a lavoratori e pensionati il drenaggio fiscale e introdurre un meccanismo di indicizzazione all’inflazione dell’IRPEF; una vera riforma delle pensioni che superi la legge Fornero e introduca una pensione di salvaguardia per giovani e precari; contrastare la precarietà dei contratti di lavoro, favorendo un piano straordinario di assunzioni nei settori della conoscenza, a partire dai precari; aumentare i fondi per il salario accessorio di tutti i settori della conoscenza. </t>
  </si>
  <si>
    <t>CONTRO la "costante azione contraria alla scuola pubblica dell'Ufficio del Garante per l'Infanzia e l'Adolescenza di Reggio Calabria (Rc)  e del  Garante".</t>
  </si>
  <si>
    <t>locale Calabria</t>
  </si>
  <si>
    <t>Motivazioni dello sciopero nelle Istituzioni scolastiche della Calabria</t>
  </si>
  <si>
    <t>Riferimenti identificativi dell'Istituzione scolastica</t>
  </si>
  <si>
    <t>Sciopero generale proclamato dalla Confederazione CGIL, con adesione di FLC CGIL  per il Comparto e l'Area Istruzione e Ricerca                                                                                                                                                             Sciopero nelle Istituzioni scolastiche della Calabria proclamato dal SAESE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1" fillId="0" borderId="5" xfId="0" applyFont="1" applyBorder="1" applyAlignment="1">
      <alignment horizontal="left" vertic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2" fontId="1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14" fontId="3" fillId="0" borderId="1" xfId="0" applyNumberFormat="1" applyFont="1" applyBorder="1" applyAlignment="1">
      <alignment horizontal="center" vertical="center" wrapText="1"/>
    </xf>
    <xf numFmtId="0" fontId="7" fillId="0" borderId="0" xfId="0" quotePrefix="1" applyFont="1" applyAlignment="1">
      <alignment horizontal="left" vertical="top" wrapText="1"/>
    </xf>
    <xf numFmtId="2" fontId="8" fillId="0" borderId="1" xfId="0" applyNumberFormat="1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left" vertical="center" wrapText="1"/>
    </xf>
    <xf numFmtId="0" fontId="1" fillId="0" borderId="1" xfId="0" applyFont="1" applyBorder="1" applyAlignment="1">
      <alignment horizontal="center" vertical="center" wrapText="1"/>
    </xf>
    <xf numFmtId="0" fontId="0" fillId="0" borderId="2" xfId="0" applyBorder="1" applyAlignment="1">
      <alignment horizontal="left"/>
    </xf>
    <xf numFmtId="0" fontId="0" fillId="0" borderId="3" xfId="0" applyBorder="1" applyAlignment="1">
      <alignment horizontal="left"/>
    </xf>
    <xf numFmtId="0" fontId="0" fillId="0" borderId="4" xfId="0" applyBorder="1" applyAlignment="1">
      <alignment horizontal="left"/>
    </xf>
    <xf numFmtId="0" fontId="0" fillId="0" borderId="1" xfId="0" applyBorder="1" applyAlignment="1">
      <alignment horizontal="left" vertical="center" wrapText="1"/>
    </xf>
    <xf numFmtId="0" fontId="1" fillId="0" borderId="0" xfId="0" applyFont="1" applyAlignment="1">
      <alignment horizontal="center" vertical="center" wrapText="1"/>
    </xf>
    <xf numFmtId="2" fontId="1" fillId="0" borderId="1" xfId="0" applyNumberFormat="1" applyFont="1" applyBorder="1" applyAlignment="1">
      <alignment horizontal="center" wrapText="1"/>
    </xf>
    <xf numFmtId="0" fontId="0" fillId="0" borderId="1" xfId="0" applyBorder="1" applyAlignment="1">
      <alignment wrapText="1"/>
    </xf>
    <xf numFmtId="2" fontId="1" fillId="0" borderId="2" xfId="0" applyNumberFormat="1" applyFont="1" applyBorder="1" applyAlignment="1">
      <alignment horizontal="center" wrapText="1"/>
    </xf>
    <xf numFmtId="2" fontId="1" fillId="0" borderId="4" xfId="0" applyNumberFormat="1" applyFont="1" applyBorder="1" applyAlignment="1">
      <alignment horizontal="center" wrapText="1"/>
    </xf>
    <xf numFmtId="0" fontId="4" fillId="0" borderId="1" xfId="0" applyFont="1" applyBorder="1" applyAlignment="1">
      <alignment vertical="center" wrapText="1"/>
    </xf>
    <xf numFmtId="0" fontId="5" fillId="0" borderId="7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8" fillId="0" borderId="8" xfId="0" applyFont="1" applyBorder="1" applyAlignment="1">
      <alignment horizontal="center" vertical="center" wrapText="1"/>
    </xf>
    <xf numFmtId="0" fontId="8" fillId="0" borderId="6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P20"/>
  <sheetViews>
    <sheetView tabSelected="1" workbookViewId="0">
      <selection activeCell="A5" sqref="A5"/>
    </sheetView>
  </sheetViews>
  <sheetFormatPr defaultRowHeight="15" x14ac:dyDescent="0.25"/>
  <cols>
    <col min="1" max="1" width="28.85546875" customWidth="1"/>
    <col min="2" max="2" width="23" customWidth="1"/>
    <col min="3" max="3" width="29.140625" customWidth="1"/>
    <col min="4" max="4" width="17.140625" customWidth="1"/>
    <col min="5" max="5" width="17.85546875" customWidth="1"/>
    <col min="6" max="6" width="12.140625" style="9" customWidth="1"/>
    <col min="7" max="7" width="12.140625" customWidth="1"/>
  </cols>
  <sheetData>
    <row r="1" spans="1:16" ht="50.25" customHeight="1" x14ac:dyDescent="0.25">
      <c r="A1" s="31" t="s">
        <v>14</v>
      </c>
      <c r="B1" s="31"/>
      <c r="C1" s="31"/>
      <c r="D1" s="31"/>
      <c r="E1" s="31"/>
      <c r="F1" s="31"/>
      <c r="G1" s="31"/>
    </row>
    <row r="2" spans="1:16" ht="38.25" customHeight="1" x14ac:dyDescent="0.25">
      <c r="A2" s="36" t="s">
        <v>32</v>
      </c>
      <c r="B2" s="36"/>
      <c r="C2" s="36"/>
      <c r="D2" s="36"/>
      <c r="E2" s="36"/>
      <c r="F2" s="36"/>
      <c r="G2" s="36"/>
    </row>
    <row r="3" spans="1:16" ht="51" customHeight="1" x14ac:dyDescent="0.25">
      <c r="A3" s="37" t="s">
        <v>25</v>
      </c>
      <c r="B3" s="38"/>
      <c r="C3" s="38"/>
      <c r="D3" s="38"/>
      <c r="E3" s="38"/>
      <c r="F3" s="38"/>
      <c r="G3" s="39"/>
    </row>
    <row r="4" spans="1:16" s="3" customFormat="1" ht="38.25" customHeight="1" x14ac:dyDescent="0.25">
      <c r="A4" s="32" t="s">
        <v>33</v>
      </c>
      <c r="B4" s="33"/>
      <c r="C4" s="33"/>
      <c r="D4" s="33"/>
      <c r="E4" s="33"/>
      <c r="F4" s="34"/>
      <c r="G4" s="35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11" t="s">
        <v>13</v>
      </c>
      <c r="B5" s="10" t="s">
        <v>16</v>
      </c>
      <c r="C5" s="11" t="s">
        <v>8</v>
      </c>
      <c r="D5" s="11" t="s">
        <v>0</v>
      </c>
      <c r="E5" s="11" t="s">
        <v>5</v>
      </c>
      <c r="F5" s="40" t="s">
        <v>12</v>
      </c>
      <c r="G5" s="41"/>
    </row>
    <row r="6" spans="1:16" s="3" customFormat="1" ht="30" customHeight="1" x14ac:dyDescent="0.25">
      <c r="A6" s="5" t="s">
        <v>21</v>
      </c>
      <c r="B6" s="18" t="s">
        <v>20</v>
      </c>
      <c r="C6" s="19"/>
      <c r="D6" s="2" t="s">
        <v>11</v>
      </c>
      <c r="E6" s="2" t="s">
        <v>10</v>
      </c>
      <c r="F6" s="27"/>
      <c r="G6" s="28"/>
    </row>
    <row r="7" spans="1:16" s="3" customFormat="1" ht="30" customHeight="1" x14ac:dyDescent="0.25">
      <c r="A7" s="20" t="s">
        <v>22</v>
      </c>
      <c r="B7" s="18">
        <v>23.83</v>
      </c>
      <c r="C7" s="2"/>
      <c r="D7" s="2" t="s">
        <v>11</v>
      </c>
      <c r="E7" s="2" t="s">
        <v>10</v>
      </c>
      <c r="F7" s="29"/>
      <c r="G7" s="30"/>
    </row>
    <row r="8" spans="1:16" s="3" customFormat="1" ht="30" customHeight="1" x14ac:dyDescent="0.25">
      <c r="A8" s="20" t="s">
        <v>26</v>
      </c>
      <c r="B8" s="18" t="s">
        <v>20</v>
      </c>
      <c r="C8" s="2"/>
      <c r="D8" s="2" t="s">
        <v>30</v>
      </c>
      <c r="E8" s="2" t="s">
        <v>10</v>
      </c>
      <c r="F8" s="29"/>
      <c r="G8" s="30"/>
    </row>
    <row r="9" spans="1:16" s="3" customFormat="1" ht="30" customHeight="1" x14ac:dyDescent="0.25">
      <c r="A9" s="26"/>
      <c r="B9" s="26"/>
      <c r="C9" s="26"/>
      <c r="D9" s="26"/>
      <c r="E9" s="26"/>
      <c r="F9" s="26"/>
      <c r="G9" s="26"/>
    </row>
    <row r="10" spans="1:16" s="3" customFormat="1" ht="43.5" customHeight="1" x14ac:dyDescent="0.25">
      <c r="A10" s="6" t="s">
        <v>1</v>
      </c>
      <c r="B10" s="7" t="s">
        <v>2</v>
      </c>
      <c r="C10" s="7" t="s">
        <v>0</v>
      </c>
      <c r="D10" s="7" t="s">
        <v>3</v>
      </c>
      <c r="E10" s="7" t="s">
        <v>7</v>
      </c>
      <c r="F10" s="8" t="s">
        <v>15</v>
      </c>
      <c r="G10" s="7" t="s">
        <v>4</v>
      </c>
    </row>
    <row r="11" spans="1:16" s="3" customFormat="1" ht="30" customHeight="1" x14ac:dyDescent="0.25">
      <c r="A11" s="14" t="s">
        <v>24</v>
      </c>
      <c r="B11" s="16">
        <v>45933</v>
      </c>
      <c r="C11" s="2" t="s">
        <v>19</v>
      </c>
      <c r="D11" s="1" t="s">
        <v>6</v>
      </c>
      <c r="E11" s="7" t="s">
        <v>9</v>
      </c>
      <c r="F11" s="13">
        <v>9.0500000000000007</v>
      </c>
      <c r="G11" s="7"/>
    </row>
    <row r="12" spans="1:16" s="3" customFormat="1" ht="26.25" customHeight="1" x14ac:dyDescent="0.25">
      <c r="A12" s="14" t="s">
        <v>18</v>
      </c>
      <c r="B12" s="16">
        <v>45724</v>
      </c>
      <c r="C12" s="2" t="s">
        <v>19</v>
      </c>
      <c r="D12" s="1" t="s">
        <v>6</v>
      </c>
      <c r="E12" s="7" t="s">
        <v>9</v>
      </c>
      <c r="F12" s="13">
        <v>1.1100000000000001</v>
      </c>
      <c r="G12" s="7"/>
    </row>
    <row r="13" spans="1:16" s="3" customFormat="1" ht="31.5" customHeight="1" x14ac:dyDescent="0.25">
      <c r="A13" s="14" t="s">
        <v>18</v>
      </c>
      <c r="B13" s="16">
        <v>45625</v>
      </c>
      <c r="C13" s="2" t="s">
        <v>19</v>
      </c>
      <c r="D13" s="1" t="s">
        <v>6</v>
      </c>
      <c r="E13" s="2" t="s">
        <v>9</v>
      </c>
      <c r="F13" s="13">
        <v>6.3</v>
      </c>
      <c r="G13" s="7"/>
    </row>
    <row r="14" spans="1:16" s="3" customFormat="1" ht="31.5" customHeight="1" x14ac:dyDescent="0.25">
      <c r="A14" s="14" t="s">
        <v>18</v>
      </c>
      <c r="B14" s="16">
        <v>45596</v>
      </c>
      <c r="C14" s="2" t="s">
        <v>19</v>
      </c>
      <c r="D14" s="1" t="s">
        <v>6</v>
      </c>
      <c r="E14" s="2" t="s">
        <v>9</v>
      </c>
      <c r="F14" s="13">
        <v>5.56</v>
      </c>
      <c r="G14" s="7"/>
    </row>
    <row r="15" spans="1:16" s="3" customFormat="1" ht="31.5" customHeight="1" x14ac:dyDescent="0.25">
      <c r="A15" s="21" t="s">
        <v>27</v>
      </c>
      <c r="B15" s="21"/>
      <c r="C15" s="21"/>
      <c r="D15" s="21"/>
      <c r="E15" s="21"/>
      <c r="F15" s="21"/>
      <c r="G15" s="21"/>
    </row>
    <row r="16" spans="1:16" s="3" customFormat="1" ht="99.75" customHeight="1" x14ac:dyDescent="0.25">
      <c r="A16" s="25" t="s">
        <v>28</v>
      </c>
      <c r="B16" s="25"/>
      <c r="C16" s="25"/>
      <c r="D16" s="25"/>
      <c r="E16" s="25"/>
      <c r="F16" s="25"/>
      <c r="G16" s="25"/>
    </row>
    <row r="17" spans="1:7" s="3" customFormat="1" ht="32.25" customHeight="1" x14ac:dyDescent="0.25">
      <c r="A17" s="21" t="s">
        <v>31</v>
      </c>
      <c r="B17" s="21"/>
      <c r="C17" s="21"/>
      <c r="D17" s="21"/>
      <c r="E17" s="21"/>
      <c r="F17" s="21"/>
      <c r="G17" s="21"/>
    </row>
    <row r="18" spans="1:7" ht="25.5" customHeight="1" x14ac:dyDescent="0.25">
      <c r="A18" s="22" t="s">
        <v>29</v>
      </c>
      <c r="B18" s="23"/>
      <c r="C18" s="23"/>
      <c r="D18" s="23"/>
      <c r="E18" s="23"/>
      <c r="F18" s="23"/>
      <c r="G18" s="24"/>
    </row>
    <row r="19" spans="1:7" ht="22.5" customHeight="1" x14ac:dyDescent="0.25">
      <c r="A19" s="17" t="s">
        <v>23</v>
      </c>
      <c r="B19" s="12"/>
      <c r="C19" s="12"/>
      <c r="D19" s="12"/>
      <c r="E19" s="12"/>
    </row>
    <row r="20" spans="1:7" ht="43.5" customHeight="1" x14ac:dyDescent="0.25">
      <c r="A20" s="15" t="s">
        <v>17</v>
      </c>
    </row>
  </sheetData>
  <mergeCells count="13">
    <mergeCell ref="F6:G6"/>
    <mergeCell ref="F7:G7"/>
    <mergeCell ref="F8:G8"/>
    <mergeCell ref="A1:G1"/>
    <mergeCell ref="A4:G4"/>
    <mergeCell ref="A2:G2"/>
    <mergeCell ref="A3:G3"/>
    <mergeCell ref="F5:G5"/>
    <mergeCell ref="A17:G17"/>
    <mergeCell ref="A18:G18"/>
    <mergeCell ref="A15:G15"/>
    <mergeCell ref="A16:G16"/>
    <mergeCell ref="A9:G9"/>
  </mergeCells>
  <pageMargins left="0.70866141732283472" right="0.70866141732283472" top="0.74803149606299213" bottom="0.74803149606299213" header="0.31496062992125984" footer="0.31496062992125984"/>
  <pageSetup paperSize="9" scale="94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Marziali Raffaella</cp:lastModifiedBy>
  <cp:lastPrinted>2025-06-10T13:57:45Z</cp:lastPrinted>
  <dcterms:created xsi:type="dcterms:W3CDTF">2021-01-14T10:19:12Z</dcterms:created>
  <dcterms:modified xsi:type="dcterms:W3CDTF">2025-12-04T12:09:24Z</dcterms:modified>
</cp:coreProperties>
</file>